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Evaluation</w:t>
      </w:r>
      <w:r>
        <w:t xml:space="preserve"> </w:t>
      </w:r>
      <w:r>
        <w:t xml:space="preserve">-</w:t>
      </w:r>
      <w:r>
        <w:t xml:space="preserve"> </w:t>
      </w:r>
      <w:r>
        <w:t xml:space="preserve">Santiago,</w:t>
      </w:r>
      <w:r>
        <w:t xml:space="preserve"> </w:t>
      </w:r>
      <w:r>
        <w:t xml:space="preserve">Chile</w:t>
      </w:r>
    </w:p>
    <w:bookmarkStart w:id="20" w:name="peer-review-report"/>
    <w:p>
      <w:pPr>
        <w:pStyle w:val="Heading1"/>
      </w:pPr>
      <w:r>
        <w:t xml:space="preserve">Peer Review Report</w:t>
      </w:r>
    </w:p>
    <w:p>
      <w:pPr>
        <w:pStyle w:val="FirstParagraph"/>
      </w:pPr>
      <w:r>
        <w:t xml:space="preserve">Subject:</w:t>
      </w:r>
      <w:r>
        <w:t xml:space="preserve"> </w:t>
      </w:r>
      <w:r>
        <w:t xml:space="preserve">Banker Performance Evaluation</w:t>
      </w:r>
    </w:p>
    <w:p>
      <w:pPr>
        <w:pStyle w:val="BodyText"/>
      </w:pPr>
      <w:r>
        <w:t xml:space="preserve">Location:</w:t>
      </w:r>
      <w:r>
        <w:t xml:space="preserve"> </w:t>
      </w:r>
      <w:r>
        <w:t xml:space="preserve">Santiago, Chile</w:t>
      </w:r>
    </w:p>
    <w:p>
      <w:pPr>
        <w:pStyle w:val="BodyText"/>
      </w:pPr>
      <w:r>
        <w:t xml:space="preserve">Date:</w:t>
      </w:r>
      <w:r>
        <w:t xml:space="preserve"> </w:t>
      </w:r>
      <w:r>
        <w:t xml:space="preserve">October 24, 2023</w:t>
      </w:r>
    </w:p>
    <w:p>
      <w:pPr>
        <w:pStyle w:val="BodyText"/>
      </w:pPr>
      <w: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has been prepared to assess the professional performance, technical competency, and interpersonal effectiveness of a Banker operating within the financial sector of Santiago, Chile. The purpose of this document is to provide a comprehensive, objective, and constructive evaluation based on direct observation, collaborative projects, and adherence to local banking regulations. Santiago, as the financial hub of Chile, demands a high level of professionalism, regulatory compliance, and client-centric service. This review aims to identify strengths, areas for improvement, and strategic recommendations to enhance the Banker's contribution to the institution and the broader financial ecosystem in Chile.</w:t>
      </w:r>
    </w:p>
    <w:bookmarkEnd w:id="21"/>
    <w:bookmarkStart w:id="22" w:name="X60f1e187eb1765586cc790a5682a2ff8b819a0b"/>
    <w:p>
      <w:pPr>
        <w:pStyle w:val="Heading2"/>
      </w:pPr>
      <w:r>
        <w:t xml:space="preserve">2. Regulatory Compliance and Local Knowledge</w:t>
      </w:r>
    </w:p>
    <w:p>
      <w:pPr>
        <w:pStyle w:val="FirstParagraph"/>
      </w:pPr>
      <w:r>
        <w:t xml:space="preserve">A critical aspect of banking in Chile is strict adherence to regulations set forth by the Superintendencia de Bancos e Instituciones Financieras (SBIF). The Banker under review has demonstrated a solid understanding of Chilean banking laws, including anti-money laundering (AML) protocols, know-your-customer (KYC) requirements, and consumer protection standards. Their ability to navigate the complexities of the Chilean financial system, particularly in Santiago’s competitive market, is commendable.</w:t>
      </w:r>
    </w:p>
    <w:p>
      <w:pPr>
        <w:pStyle w:val="BodyText"/>
      </w:pPr>
      <w:r>
        <w:t xml:space="preserve">However, there is room for improvement in staying updated with recent regulatory changes, such as those related to digital banking and fintech integration. Given the rapid evolution of the financial landscape in Chile, continuous education on regulatory updates is essential. The Banker should engage more actively in professional development opportunities offered by local banking associations and regulatory bodies to ensure full compliance and operational excellence.</w:t>
      </w:r>
    </w:p>
    <w:bookmarkEnd w:id="22"/>
    <w:bookmarkStart w:id="23" w:name="client-relationship-management"/>
    <w:p>
      <w:pPr>
        <w:pStyle w:val="Heading2"/>
      </w:pPr>
      <w:r>
        <w:t xml:space="preserve">3. Client Relationship Management</w:t>
      </w:r>
    </w:p>
    <w:p>
      <w:pPr>
        <w:pStyle w:val="FirstParagraph"/>
      </w:pPr>
      <w:r>
        <w:t xml:space="preserve">The Banker has shown strong interpersonal skills and a client-focused approach, which are vital for success in Santiago’s diverse banking environment. Their ability to build trust with clients, understand their financial needs, and provide tailored solutions has been consistently positive. Feedback from clients indicates satisfaction with the Banker’s responsiveness, professionalism, and clarity in explaining financial products and services.</w:t>
      </w:r>
    </w:p>
    <w:p>
      <w:pPr>
        <w:pStyle w:val="BodyText"/>
      </w:pPr>
      <w:r>
        <w:t xml:space="preserve">Nevertheless, there are opportunities to enhance cross-selling strategies and deepen client engagement. The Banker could benefit from adopting more proactive communication methods, such as regular financial check-ins and personalized market updates, to strengthen long-term client relationships. Additionally, improving digital communication skills to cater to tech-savvy clients in Santiago would further enhance service delivery.</w:t>
      </w:r>
    </w:p>
    <w:bookmarkEnd w:id="23"/>
    <w:bookmarkStart w:id="24" w:name="Xe3e399b95cab6ef56e1e82d1b2cd8483f51b69b"/>
    <w:p>
      <w:pPr>
        <w:pStyle w:val="Heading2"/>
      </w:pPr>
      <w:r>
        <w:t xml:space="preserve">4. Technical Competency and Financial Acumen</w:t>
      </w:r>
    </w:p>
    <w:p>
      <w:pPr>
        <w:pStyle w:val="FirstParagraph"/>
      </w:pPr>
      <w:r>
        <w:t xml:space="preserve">The Banker possesses a strong foundation in financial analysis, risk assessment, and product knowledge. Their ability to evaluate creditworthiness, manage portfolios, and advise on investment opportunities aligns well with the expectations of a professional Banker in Chile. The Banker’s analytical skills have contributed to informed decision-making and effective risk management within the branch.</w:t>
      </w:r>
    </w:p>
    <w:p>
      <w:pPr>
        <w:pStyle w:val="BodyText"/>
      </w:pPr>
      <w:r>
        <w:t xml:space="preserve">To further excel, the Banker should focus on expanding their knowledge of emerging financial technologies and data analytics tools. The banking sector in Santiago is increasingly leveraging technology to improve efficiency and customer experience. By integrating these tools into their workflow, the Banker can enhance productivity and provide more accurate, data-driven insights to clients.</w:t>
      </w:r>
    </w:p>
    <w:bookmarkEnd w:id="24"/>
    <w:bookmarkStart w:id="25" w:name="team-collaboration-and-leadership"/>
    <w:p>
      <w:pPr>
        <w:pStyle w:val="Heading2"/>
      </w:pPr>
      <w:r>
        <w:t xml:space="preserve">5. Team Collaboration and Leadership</w:t>
      </w:r>
    </w:p>
    <w:p>
      <w:pPr>
        <w:pStyle w:val="FirstParagraph"/>
      </w:pPr>
      <w:r>
        <w:t xml:space="preserve">Collaboration is a key component of success in any banking environment, and the Banker has demonstrated a cooperative attitude towards colleagues. They actively participate in team meetings, share knowledge, and support peers in achieving common goals. Their willingness to assist in training new staff and contributing to process improvements reflects a positive team spirit.</w:t>
      </w:r>
    </w:p>
    <w:p>
      <w:pPr>
        <w:pStyle w:val="BodyText"/>
      </w:pPr>
      <w:r>
        <w:t xml:space="preserve">However, the Banker could take on more leadership responsibilities, particularly in mentoring junior staff and driving team initiatives. Developing leadership skills will not only benefit the Banker’s career progression but also contribute to a more cohesive and high-performing team within the Santiago branch.</w:t>
      </w:r>
    </w:p>
    <w:bookmarkEnd w:id="25"/>
    <w:bookmarkStart w:id="26" w:name="performance-metrics-and-goal-achievement"/>
    <w:p>
      <w:pPr>
        <w:pStyle w:val="Heading2"/>
      </w:pPr>
      <w:r>
        <w:t xml:space="preserve">6. Performance Metrics and Goal Achievement</w:t>
      </w:r>
    </w:p>
    <w:p>
      <w:pPr>
        <w:pStyle w:val="FirstParagraph"/>
      </w:pPr>
      <w:r>
        <w:t xml:space="preserve">Overall Performance Rating</w:t>
      </w:r>
    </w:p>
    <w:p>
      <w:pPr>
        <w:pStyle w:val="BodyText"/>
      </w:pPr>
      <w:r>
        <w:t xml:space="preserve">1 - Needs Improvement</w:t>
      </w:r>
      <w:r>
        <w:t xml:space="preserve"> </w:t>
      </w:r>
      <w:r>
        <w:t xml:space="preserve">2 - Developing</w:t>
      </w:r>
      <w:r>
        <w:t xml:space="preserve"> </w:t>
      </w:r>
      <w:r>
        <w:t xml:space="preserve">3 - Meets Expectations</w:t>
      </w:r>
      <w:r>
        <w:t xml:space="preserve"> </w:t>
      </w:r>
      <w:r>
        <w:t xml:space="preserve">4 - Exceeds Expectations</w:t>
      </w:r>
      <w:r>
        <w:t xml:space="preserve"> </w:t>
      </w:r>
      <w:r>
        <w:t xml:space="preserve">5 - Outstanding</w:t>
      </w:r>
    </w:p>
    <w:p>
      <w:pPr>
        <w:pStyle w:val="BodyText"/>
      </w:pPr>
      <w:r>
        <w:rPr>
          <w:bCs/>
          <w:b/>
        </w:rPr>
        <w:t xml:space="preserve">Rating: 4 - Exceeds Expectations</w:t>
      </w:r>
    </w:p>
    <w:p>
      <w:pPr>
        <w:pStyle w:val="BodyText"/>
      </w:pPr>
      <w:r>
        <w:t xml:space="preserve">The Banker has consistently met or exceeded key performance indicators (KPIs) related to sales targets, client acquisition, and retention. Their ability to balance quantitative goals with qualitative service standards is a significant strength. However, there is potential to further optimize performance by setting more ambitious targets and exploring innovative strategies to capture market share in Santiago’s competitive banking sector.</w:t>
      </w:r>
    </w:p>
    <w:bookmarkEnd w:id="26"/>
    <w:bookmarkStart w:id="27" w:name="recommendations-for-development"/>
    <w:p>
      <w:pPr>
        <w:pStyle w:val="Heading2"/>
      </w:pPr>
      <w:r>
        <w:t xml:space="preserve">7. Recommendations for Development</w:t>
      </w:r>
    </w:p>
    <w:p>
      <w:pPr>
        <w:numPr>
          <w:ilvl w:val="0"/>
          <w:numId w:val="1001"/>
        </w:numPr>
        <w:pStyle w:val="Compact"/>
      </w:pPr>
      <w:r>
        <w:t xml:space="preserve">Engage in continuous professional development to stay updated with Chilean banking regulations and industry trends.</w:t>
      </w:r>
    </w:p>
    <w:p>
      <w:pPr>
        <w:numPr>
          <w:ilvl w:val="0"/>
          <w:numId w:val="1001"/>
        </w:numPr>
        <w:pStyle w:val="Compact"/>
      </w:pPr>
      <w:r>
        <w:t xml:space="preserve">Enhance digital banking skills and leverage technology to improve client service and operational efficiency.</w:t>
      </w:r>
    </w:p>
    <w:p>
      <w:pPr>
        <w:numPr>
          <w:ilvl w:val="0"/>
          <w:numId w:val="1001"/>
        </w:numPr>
        <w:pStyle w:val="Compact"/>
      </w:pPr>
      <w:r>
        <w:t xml:space="preserve">Develop leadership capabilities by taking on mentoring roles and leading team projects.</w:t>
      </w:r>
    </w:p>
    <w:p>
      <w:pPr>
        <w:numPr>
          <w:ilvl w:val="0"/>
          <w:numId w:val="1001"/>
        </w:numPr>
        <w:pStyle w:val="Compact"/>
      </w:pPr>
      <w:r>
        <w:t xml:space="preserve">Implement proactive client engagement strategies to strengthen relationships and increase cross-selling opportunities.</w:t>
      </w:r>
    </w:p>
    <w:p>
      <w:pPr>
        <w:numPr>
          <w:ilvl w:val="0"/>
          <w:numId w:val="1001"/>
        </w:numPr>
        <w:pStyle w:val="Compact"/>
      </w:pPr>
      <w:r>
        <w:t xml:space="preserve">Set higher performance targets and explore innovative approaches to achieve them.</w:t>
      </w:r>
    </w:p>
    <w:bookmarkEnd w:id="27"/>
    <w:bookmarkStart w:id="28" w:name="conclusion"/>
    <w:p>
      <w:pPr>
        <w:pStyle w:val="Heading2"/>
      </w:pPr>
      <w:r>
        <w:t xml:space="preserve">8. Conclusion</w:t>
      </w:r>
    </w:p>
    <w:p>
      <w:pPr>
        <w:pStyle w:val="FirstParagraph"/>
      </w:pPr>
      <w:r>
        <w:t xml:space="preserve">In conclusion, this Peer Review Report highlights the Banker’s strong performance, regulatory awareness, and client-focused approach in the context of Santiago, Chile. While there are areas for improvement, particularly in technology adoption and leadership development, the Banker has demonstrated the potential to become a key contributor to the institution’s success. By addressing the recommendations outlined in this report, the Banker can further enhance their professional growth and deliver even greater value to clients and the organization.</w:t>
      </w:r>
    </w:p>
    <w:bookmarkEnd w:id="28"/>
    <w:p>
      <w:pPr>
        <w:pStyle w:val="BodyText"/>
      </w:pPr>
      <w:r>
        <w:t xml:space="preserve">Reviewer Name:</w:t>
      </w:r>
      <w:r>
        <w:t xml:space="preserve"> </w:t>
      </w:r>
      <w:r>
        <w:rPr>
          <w:bCs/>
          <w:b/>
        </w:rPr>
        <w:t xml:space="preserve">María González</w:t>
      </w:r>
      <w:r>
        <w:br/>
      </w:r>
      <w:r>
        <w:t xml:space="preserve">Position: Senior Banking Analyst</w:t>
      </w:r>
      <w:r>
        <w:br/>
      </w:r>
      <w:r>
        <w:t xml:space="preserve">Date: October 24, 2023</w:t>
      </w:r>
    </w:p>
    <w:p>
      <w:pPr>
        <w:pStyle w:val="BodyText"/>
      </w:pPr>
      <w:r>
        <w:t xml:space="preserve">Reviewed By:</w:t>
      </w:r>
      <w:r>
        <w:t xml:space="preserve"> </w:t>
      </w:r>
      <w:r>
        <w:rPr>
          <w:bCs/>
          <w:b/>
        </w:rPr>
        <w:t xml:space="preserve">Carlos Mendoza</w:t>
      </w:r>
      <w:r>
        <w:br/>
      </w:r>
      <w:r>
        <w:t xml:space="preserve">Position: Branch Manager</w:t>
      </w:r>
      <w:r>
        <w:br/>
      </w:r>
      <w:r>
        <w:t xml:space="preserve">Date: October 25, 2023</w:t>
      </w:r>
    </w:p>
    <w:p>
      <w:pPr>
        <w:pStyle w:val="BodyText"/>
      </w:pPr>
      <w:r>
        <w:t xml:space="preserve">Confidential Document - For Internal Use Only</w:t>
      </w:r>
      <w:r>
        <w:br/>
      </w:r>
      <w:r>
        <w:t xml:space="preserve">Prepared in accordance with the banking standards and regulations of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Evaluation - Santiago, Chile</dc:title>
  <dc:creator/>
  <dc:language>en</dc:language>
  <cp:keywords/>
  <dcterms:created xsi:type="dcterms:W3CDTF">2026-10-10T07:08:36Z</dcterms:created>
  <dcterms:modified xsi:type="dcterms:W3CDTF">2026-10-10T07:08:36Z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