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r>
        <w:t xml:space="preserve"> </w:t>
      </w:r>
      <w:r>
        <w:t xml:space="preserve">-</w:t>
      </w:r>
      <w:r>
        <w:t xml:space="preserve"> </w:t>
      </w:r>
      <w:r>
        <w:t xml:space="preserve">Egypt</w:t>
      </w:r>
      <w:r>
        <w:t xml:space="preserve"> </w:t>
      </w:r>
      <w:r>
        <w:t xml:space="preserve">Cairo</w:t>
      </w:r>
    </w:p>
    <w:bookmarkStart w:id="28" w:name="Xe9b4a25ec49642db13e1c1edfc4022d708d470b"/>
    <w:p>
      <w:pPr>
        <w:pStyle w:val="Heading1"/>
      </w:pPr>
      <w:r>
        <w:t xml:space="preserve">Peer Review Report: Banker Performance Assessment</w:t>
      </w:r>
    </w:p>
    <w:p>
      <w:pPr>
        <w:pStyle w:val="FirstParagraph"/>
      </w:pPr>
      <w:r>
        <w:rPr>
          <w:bCs/>
          <w:b/>
        </w:rPr>
        <w:t xml:space="preserve">Subject:</w:t>
      </w:r>
      <w:r>
        <w:t xml:space="preserve"> </w:t>
      </w:r>
      <w:r>
        <w:t xml:space="preserve">Annual Peer Review of Senior Banker Performance</w:t>
      </w:r>
    </w:p>
    <w:p>
      <w:pPr>
        <w:pStyle w:val="BodyText"/>
      </w:pPr>
      <w:r>
        <w:rPr>
          <w:bCs/>
          <w:b/>
        </w:rPr>
        <w:t xml:space="preserve">Location:</w:t>
      </w:r>
      <w:r>
        <w:t xml:space="preserve"> </w:t>
      </w:r>
      <w:r>
        <w:t xml:space="preserve">Egypt Cairo, Head Office Branch</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Reviewer Role:</w:t>
      </w:r>
      <w:r>
        <w:t xml:space="preserve"> </w:t>
      </w:r>
      <w:r>
        <w:t xml:space="preserve">Senior Relationship Manager / Peer Colleague</w:t>
      </w:r>
    </w:p>
    <w:p>
      <w:pPr>
        <w:pStyle w:val="BodyText"/>
      </w:pPr>
      <w:r>
        <w:rPr>
          <w:bCs/>
          <w:b/>
        </w:rPr>
        <w:t xml:space="preserve">Confidentiality Level:</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has been compiled to evaluate the professional conduct, technical expertise, and operational efficiency of a Banker operating within the competitive financial landscape of Egypt Cairo. The purpose of this document is to provide an objective, 360-degree perspective on the Banker's ability to navigate the complexities of the local market, adhere to Central Bank of Egypt (CBE) regulations, and foster strong client relationships. The assessment focuses on the Banker's performance relative to industry standards in Cairo, highlighting both areas of exceptional strength and opportunities for professional development.</w:t>
      </w:r>
    </w:p>
    <w:bookmarkEnd w:id="20"/>
    <w:bookmarkStart w:id="21" w:name="X14098c76eeaec15dcc66c5ce100679787f44e29"/>
    <w:p>
      <w:pPr>
        <w:pStyle w:val="Heading2"/>
      </w:pPr>
      <w:r>
        <w:t xml:space="preserve">2. Market Knowledge and Regulatory Compliance</w:t>
      </w:r>
    </w:p>
    <w:p>
      <w:pPr>
        <w:pStyle w:val="FirstParagraph"/>
      </w:pPr>
      <w:r>
        <w:t xml:space="preserve">Operating as a Banker in Egypt Cairo requires a profound understanding of the local economic climate and the stringent regulatory framework enforced by the Central Bank of Egypt. The subject demonstrates a commendable grasp of the current monetary policies, including interest rate fluctuations and foreign exchange regulations that are critical to our operations in Cairo.</w:t>
      </w:r>
    </w:p>
    <w:p>
      <w:pPr>
        <w:pStyle w:val="BodyText"/>
      </w:pPr>
      <w:r>
        <w:t xml:space="preserve">During the review period, the Banker consistently ensured that all transactions and client advisories were fully compliant with local banking laws. This is particularly vital in the Cairo market, where regulatory scrutiny is high. The Banker's ability to interpret complex compliance requirements and translate them into actionable advice for corporate and retail clients has been a significant asset. Furthermore, the Banker has shown diligence in adhering to Anti-Money Laundering (AML) protocols, ensuring that the branch maintains its integrity and reputation within the Egyptian financial sector.</w:t>
      </w:r>
    </w:p>
    <w:bookmarkEnd w:id="21"/>
    <w:bookmarkStart w:id="22" w:name="client-relationship-management"/>
    <w:p>
      <w:pPr>
        <w:pStyle w:val="Heading2"/>
      </w:pPr>
      <w:r>
        <w:t xml:space="preserve">3. Client Relationship Management</w:t>
      </w:r>
    </w:p>
    <w:p>
      <w:pPr>
        <w:pStyle w:val="FirstParagraph"/>
      </w:pPr>
      <w:r>
        <w:t xml:space="preserve">The core of banking in Egypt Cairo is built on trust and long-term relationships. The Banker under review has exhibited strong interpersonal skills, essential for navigating the cultural nuances of doing business in Cairo. The ability to build rapport with diverse clientele, ranging from local SMEs to multinational corporations with regional headquarters in Cairo, is a key strength.</w:t>
      </w:r>
    </w:p>
    <w:p>
      <w:pPr>
        <w:pStyle w:val="BodyText"/>
      </w:pPr>
      <w:r>
        <w:t xml:space="preserve">Feedback from cross-functional teams indicates that the Banker is proactive in identifying client needs and tailoring financial solutions accordingly. Whether facilitating trade finance for import/export businesses or managing wealth for high-net-worth individuals in Cairo, the Banker demonstrates empathy and professionalism. The Banker's responsiveness to client inquiries, even during peak business hours, reflects a high level of dedication to customer satisfaction.</w:t>
      </w:r>
    </w:p>
    <w:bookmarkEnd w:id="22"/>
    <w:bookmarkStart w:id="23" w:name="Xdf64282c598086b09649c0f36c54c93be6074e3"/>
    <w:p>
      <w:pPr>
        <w:pStyle w:val="Heading2"/>
      </w:pPr>
      <w:r>
        <w:t xml:space="preserve">4. Operational Efficiency and Technical Skills</w:t>
      </w:r>
    </w:p>
    <w:p>
      <w:pPr>
        <w:pStyle w:val="FirstParagraph"/>
      </w:pPr>
      <w:r>
        <w:t xml:space="preserve">In the fast-paced environment of a Cairo bank branch, operational efficiency is paramount. The Banker has demonstrated proficiency in utilizing the bank's core banking systems and digital platforms. This technical competence allows for the swift processing of transactions, reducing turnaround times for clients and minimizing operational errors.</w:t>
      </w:r>
    </w:p>
    <w:p>
      <w:pPr>
        <w:pStyle w:val="BodyText"/>
      </w:pPr>
      <w:r>
        <w:t xml:space="preserve">The Banker has also shown adaptability in adopting new digital banking tools promoted by the bank to enhance the customer experience in Egypt. By encouraging clients to utilize mobile banking and online portals, the Banker contributes to the bank's broader digital transformation strategy. However, there is room for improvement in data analytics; leveraging data more effectively could provide deeper insights into client behavior and market trends specific to the Cairo region.</w:t>
      </w:r>
    </w:p>
    <w:bookmarkEnd w:id="23"/>
    <w:bookmarkStart w:id="24" w:name="team-collaboration-and-leadership"/>
    <w:p>
      <w:pPr>
        <w:pStyle w:val="Heading2"/>
      </w:pPr>
      <w:r>
        <w:t xml:space="preserve">5. Team Collaboration and Leadership</w:t>
      </w:r>
    </w:p>
    <w:p>
      <w:pPr>
        <w:pStyle w:val="FirstParagraph"/>
      </w:pPr>
      <w:r>
        <w:t xml:space="preserve">A successful Banker in Egypt Cairo does not work in isolation. The subject has been a collaborative team player, frequently sharing market intelligence and best practices with colleagues. The Banker's willingness to mentor junior staff members contributes to a positive work culture within the branch.</w:t>
      </w:r>
    </w:p>
    <w:p>
      <w:pPr>
        <w:pStyle w:val="BodyText"/>
      </w:pPr>
      <w:r>
        <w:t xml:space="preserve">During periods of high transaction volume, the Banker has displayed leadership qualities by coordinating efforts to manage workload distribution effectively. This collaborative approach ensures that service levels remain high, even under pressure. The Banker's communication style is clear and respectful, fostering an environment of mutual support among peers.</w:t>
      </w:r>
    </w:p>
    <w:bookmarkEnd w:id="24"/>
    <w:bookmarkStart w:id="25" w:name="areas-for-improvement"/>
    <w:p>
      <w:pPr>
        <w:pStyle w:val="Heading2"/>
      </w:pPr>
      <w:r>
        <w:t xml:space="preserve">6. Areas for Improvement</w:t>
      </w:r>
    </w:p>
    <w:p>
      <w:pPr>
        <w:pStyle w:val="FirstParagraph"/>
      </w:pPr>
      <w:r>
        <w:t xml:space="preserve">While the Banker's performance is largely satisfactory, this Peer Review Report identifies specific areas for growth. First, there is a need to enhance strategic planning skills. While tactical execution is strong, the Banker could benefit from developing a more long-term view of portfolio management, particularly in anticipating economic shifts in Egypt.</w:t>
      </w:r>
    </w:p>
    <w:p>
      <w:pPr>
        <w:pStyle w:val="BodyText"/>
      </w:pPr>
      <w:r>
        <w:t xml:space="preserve">Second, the Banker should focus on expanding their network within the Cairo business community. Attending more industry-specific networking events and seminars could open new avenues for business development. Finally, improving proficiency in advanced financial modeling would allow the Banker to provide more sophisticated advisory services to corporate clients.</w:t>
      </w:r>
    </w:p>
    <w:bookmarkEnd w:id="25"/>
    <w:bookmarkStart w:id="26" w:name="overall-performance-rating"/>
    <w:p>
      <w:pPr>
        <w:pStyle w:val="Heading2"/>
      </w:pPr>
      <w:r>
        <w:t xml:space="preserve">7. Overall Performance Rating</w:t>
      </w:r>
    </w:p>
    <w:p>
      <w:pPr>
        <w:pStyle w:val="FirstParagraph"/>
      </w:pPr>
      <w:r>
        <w:t xml:space="preserve">Regulatory Compliance:</w:t>
      </w:r>
      <w:r>
        <w:t xml:space="preserve"> </w:t>
      </w:r>
      <w:r>
        <w:t xml:space="preserve">Excellent</w:t>
      </w:r>
    </w:p>
    <w:p>
      <w:pPr>
        <w:pStyle w:val="BodyText"/>
      </w:pPr>
      <w:r>
        <w:t xml:space="preserve">Client Relationship Management:</w:t>
      </w:r>
      <w:r>
        <w:t xml:space="preserve"> </w:t>
      </w:r>
      <w:r>
        <w:t xml:space="preserve">Very Good</w:t>
      </w:r>
    </w:p>
    <w:p>
      <w:pPr>
        <w:pStyle w:val="BodyText"/>
      </w:pPr>
      <w:r>
        <w:t xml:space="preserve">Operational Efficiency:</w:t>
      </w:r>
      <w:r>
        <w:t xml:space="preserve"> </w:t>
      </w:r>
      <w:r>
        <w:t xml:space="preserve">Good</w:t>
      </w:r>
    </w:p>
    <w:p>
      <w:pPr>
        <w:pStyle w:val="BodyText"/>
      </w:pPr>
      <w:r>
        <w:t xml:space="preserve">Team Collaboration:</w:t>
      </w:r>
      <w:r>
        <w:t xml:space="preserve"> </w:t>
      </w:r>
      <w:r>
        <w:t xml:space="preserve">Very Good</w:t>
      </w:r>
    </w:p>
    <w:p>
      <w:pPr>
        <w:pStyle w:val="BodyText"/>
      </w:pPr>
      <w:r>
        <w:t xml:space="preserve">Strategic Vision:</w:t>
      </w:r>
      <w:r>
        <w:t xml:space="preserve"> </w:t>
      </w:r>
      <w:r>
        <w:t xml:space="preserve">Needs Improvement</w:t>
      </w:r>
    </w:p>
    <w:bookmarkEnd w:id="26"/>
    <w:bookmarkStart w:id="27" w:name="conclusion"/>
    <w:p>
      <w:pPr>
        <w:pStyle w:val="Heading2"/>
      </w:pPr>
      <w:r>
        <w:t xml:space="preserve">8. Conclusion</w:t>
      </w:r>
    </w:p>
    <w:p>
      <w:pPr>
        <w:pStyle w:val="FirstParagraph"/>
      </w:pPr>
      <w:r>
        <w:t xml:space="preserve">In conclusion, this Peer Review Report affirms that the Banker is a valuable asset to our operations in Egypt Cairo. Their commitment to compliance, client satisfaction, and team collaboration aligns well with the bank's strategic goals. By addressing the identified areas for improvement, particularly in strategic planning and networking, the Banker is well-positioned for continued success and career advancement within the Egyptian banking sector.</w:t>
      </w:r>
    </w:p>
    <w:p>
      <w:pPr>
        <w:pStyle w:val="BodyText"/>
      </w:pPr>
      <w:r>
        <w:rPr>
          <w:bCs/>
          <w:b/>
        </w:rPr>
        <w:t xml:space="preserve">Reviewer Signature</w:t>
      </w:r>
      <w:r>
        <w:br/>
      </w:r>
      <w:r>
        <w:t xml:space="preserve">Senior Relationship Manager</w:t>
      </w:r>
    </w:p>
    <w:p>
      <w:pPr>
        <w:pStyle w:val="BodyText"/>
      </w:pPr>
      <w:r>
        <w:rPr>
          <w:bCs/>
          <w:b/>
        </w:rPr>
        <w:t xml:space="preserve">Banker Acknowledgment</w:t>
      </w:r>
      <w:r>
        <w:br/>
      </w:r>
      <w:r>
        <w:t xml:space="preserve">Date: _______________</w:t>
      </w:r>
    </w:p>
    <w:p>
      <w:pPr>
        <w:pStyle w:val="BodyText"/>
      </w:pPr>
      <w:r>
        <w:t xml:space="preserve">© 2023 Internal Human Resources Department. This document is confidential and intended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 - Egypt Cairo</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