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professionalism, and contributions of a Banker operating within the financial sector in France Lyon. The purpose of this document is to provide a comprehensive evaluation based on peer observations, client feedback, and adherence to industry standards. The review aims to identify strengths, areas for improvement, and recommendations to enhance the Banker's effectiveness in serving clients and contributing to the organization's goals.</w:t>
      </w:r>
    </w:p>
    <w:p>
      <w:pPr>
        <w:pStyle w:val="BodyText"/>
      </w:pPr>
      <w:r>
        <w:t xml:space="preserve">The financial landscape in France Lyon is dynamic, characterized by a blend of traditional banking practices and innovative fintech solutions. As such, the Banker's ability to navigate this environment while maintaining high ethical standards and delivering exceptional service is critical. This report will evaluate the Banker's performance across several key dimensions, including technical expertise, client relations, teamwork, compliance, and adaptability.</w:t>
      </w:r>
    </w:p>
    <w:bookmarkEnd w:id="21"/>
    <w:bookmarkStart w:id="22" w:name="technical-expertise"/>
    <w:p>
      <w:pPr>
        <w:pStyle w:val="Heading2"/>
      </w:pPr>
      <w:r>
        <w:t xml:space="preserve">2. Technical Expertise</w:t>
      </w:r>
    </w:p>
    <w:p>
      <w:pPr>
        <w:pStyle w:val="FirstParagraph"/>
      </w:pPr>
      <w:r>
        <w:t xml:space="preserve">The Banker demonstrates a strong foundation in financial principles and practices, which is essential for success in the competitive banking sector of France Lyon. Their knowledge of financial products, such as loans, investments, and wealth management solutions, is evident in their ability to provide tailored advice to clients. The Banker consistently stays updated on market trends and regulatory changes, ensuring that their recommendations are both relevant and compliant.</w:t>
      </w:r>
    </w:p>
    <w:p>
      <w:pPr>
        <w:pStyle w:val="BodyText"/>
      </w:pPr>
      <w:r>
        <w:t xml:space="preserve">However, there is room for improvement in leveraging advanced financial tools and technologies. While the Banker is proficient in traditional banking systems, integrating digital platforms and data analytics could enhance their ability to offer personalized solutions. For instance, utilizing AI-driven insights to predict client needs or automate routine tasks could significantly improve efficiency and client satisfaction.</w:t>
      </w:r>
    </w:p>
    <w:bookmarkEnd w:id="22"/>
    <w:bookmarkStart w:id="23" w:name="client-relations"/>
    <w:p>
      <w:pPr>
        <w:pStyle w:val="Heading2"/>
      </w:pPr>
      <w:r>
        <w:t xml:space="preserve">3. Client Relations</w:t>
      </w:r>
    </w:p>
    <w:p>
      <w:pPr>
        <w:pStyle w:val="FirstParagraph"/>
      </w:pPr>
      <w:r>
        <w:t xml:space="preserve">One of the Banker's standout qualities is their exceptional client relations skills. They exhibit a high level of empathy and understanding, which fosters trust and loyalty among clients. In France Lyon, where personal relationships often play a crucial role in business, the Banker's ability to build and maintain these connections is invaluable. Clients frequently commend the Banker for their responsiveness, attentiveness, and willingness to go above and beyond to meet their needs.</w:t>
      </w:r>
    </w:p>
    <w:p>
      <w:pPr>
        <w:pStyle w:val="BodyText"/>
      </w:pPr>
      <w:r>
        <w:t xml:space="preserve">Despite these strengths, there are opportunities to enhance communication strategies. For example, providing clients with more detailed explanations of complex financial concepts in simpler terms could help demystify banking processes and empower them to make informed decisions. Additionally, implementing regular follow-ups and proactive outreach could further strengthen client relationships and ensure long-term engagement.</w:t>
      </w:r>
    </w:p>
    <w:bookmarkEnd w:id="23"/>
    <w:bookmarkStart w:id="24" w:name="teamwork-and-collaboration"/>
    <w:p>
      <w:pPr>
        <w:pStyle w:val="Heading2"/>
      </w:pPr>
      <w:r>
        <w:t xml:space="preserve">4. Teamwork and Collaboration</w:t>
      </w:r>
    </w:p>
    <w:p>
      <w:pPr>
        <w:pStyle w:val="FirstParagraph"/>
      </w:pPr>
      <w:r>
        <w:t xml:space="preserve">The Banker is an integral member of the team, contributing positively to the overall work environment in France Lyon. They collaborate effectively with colleagues, sharing insights and supporting initiatives that benefit the organization. Their willingness to assist others and participate in team-building activities reflects a strong sense of camaraderie and commitment to collective success.</w:t>
      </w:r>
    </w:p>
    <w:p>
      <w:pPr>
        <w:pStyle w:val="BodyText"/>
      </w:pPr>
      <w:r>
        <w:t xml:space="preserve">However, there is potential to take on more leadership roles within the team. By mentoring junior staff or leading cross-functional projects, the Banker could further demonstrate their capabilities and inspire others. This would not only enhance their professional growth but also contribute to the development of a more cohesive and high-performing team.</w:t>
      </w:r>
    </w:p>
    <w:bookmarkEnd w:id="24"/>
    <w:bookmarkStart w:id="25" w:name="compliance-and-ethical-standards"/>
    <w:p>
      <w:pPr>
        <w:pStyle w:val="Heading2"/>
      </w:pPr>
      <w:r>
        <w:t xml:space="preserve">5. Compliance and Ethical Standards</w:t>
      </w:r>
    </w:p>
    <w:p>
      <w:pPr>
        <w:pStyle w:val="FirstParagraph"/>
      </w:pPr>
      <w:r>
        <w:t xml:space="preserve">Adherence to compliance and ethical standards is paramount in the banking industry, particularly in a regulated environment like France Lyon. The Banker consistently upholds these principles, ensuring that all transactions and interactions are conducted with integrity and transparency. Their diligence in following regulatory requirements and internal policies minimizes risks and protects the organization's reputation.</w:t>
      </w:r>
    </w:p>
    <w:p>
      <w:pPr>
        <w:pStyle w:val="BodyText"/>
      </w:pPr>
      <w:r>
        <w:t xml:space="preserve">To further strengthen their compliance efforts, the Banker could engage in additional training programs focused on emerging regulations and best practices. Staying ahead of regulatory changes will enable them to anticipate challenges and implement proactive measures to maintain compliance.</w:t>
      </w:r>
    </w:p>
    <w:bookmarkEnd w:id="25"/>
    <w:bookmarkStart w:id="26" w:name="adaptability-and-innovation"/>
    <w:p>
      <w:pPr>
        <w:pStyle w:val="Heading2"/>
      </w:pPr>
      <w:r>
        <w:t xml:space="preserve">6. Adaptability and Innovation</w:t>
      </w:r>
    </w:p>
    <w:p>
      <w:pPr>
        <w:pStyle w:val="FirstParagraph"/>
      </w:pPr>
      <w:r>
        <w:t xml:space="preserve">In an ever-evolving financial landscape, adaptability is a critical trait for any Banker. The Banker has shown a commendable ability to adjust to changing circumstances, whether it involves adopting new technologies or responding to shifts in client preferences. Their openness to innovation positions them well to thrive in the competitive banking sector of France Lyon.</w:t>
      </w:r>
    </w:p>
    <w:p>
      <w:pPr>
        <w:pStyle w:val="BodyText"/>
      </w:pPr>
      <w:r>
        <w:t xml:space="preserve">However, there is an opportunity to embrace a more forward-thinking approach. By actively seeking out opportunities to experiment with new ideas and solutions, the Banker could drive greater value for both clients and the organization. For example, exploring partnerships with fintech companies or developing unique financial products could differentiate them in the market.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support the Banker's continued growth and success:</w:t>
      </w:r>
    </w:p>
    <w:p>
      <w:pPr>
        <w:numPr>
          <w:ilvl w:val="0"/>
          <w:numId w:val="1001"/>
        </w:numPr>
        <w:pStyle w:val="Compact"/>
      </w:pPr>
      <w:r>
        <w:t xml:space="preserve">Enhance technical skills by undergoing training in advanced financial tools and technologies.</w:t>
      </w:r>
    </w:p>
    <w:p>
      <w:pPr>
        <w:numPr>
          <w:ilvl w:val="0"/>
          <w:numId w:val="1001"/>
        </w:numPr>
        <w:pStyle w:val="Compact"/>
      </w:pPr>
      <w:r>
        <w:t xml:space="preserve">Improve communication strategies to simplify complex financial concepts for clients.</w:t>
      </w:r>
    </w:p>
    <w:p>
      <w:pPr>
        <w:numPr>
          <w:ilvl w:val="0"/>
          <w:numId w:val="1001"/>
        </w:numPr>
        <w:pStyle w:val="Compact"/>
      </w:pPr>
      <w:r>
        <w:t xml:space="preserve">Take on leadership roles within the team to foster collaboration and mentorship.</w:t>
      </w:r>
    </w:p>
    <w:p>
      <w:pPr>
        <w:numPr>
          <w:ilvl w:val="0"/>
          <w:numId w:val="1001"/>
        </w:numPr>
        <w:pStyle w:val="Compact"/>
      </w:pPr>
      <w:r>
        <w:t xml:space="preserve">Engage in ongoing compliance training to stay ahead of regulatory changes.</w:t>
      </w:r>
    </w:p>
    <w:p>
      <w:pPr>
        <w:numPr>
          <w:ilvl w:val="0"/>
          <w:numId w:val="1001"/>
        </w:numPr>
        <w:pStyle w:val="Compact"/>
      </w:pPr>
      <w:r>
        <w:t xml:space="preserve">Embrace innovation by exploring new ideas and solutions to drive value.</w:t>
      </w:r>
    </w:p>
    <w:bookmarkEnd w:id="27"/>
    <w:bookmarkStart w:id="28" w:name="conclusion"/>
    <w:p>
      <w:pPr>
        <w:pStyle w:val="Heading2"/>
      </w:pPr>
      <w:r>
        <w:t xml:space="preserve">8. Conclusion</w:t>
      </w:r>
    </w:p>
    <w:p>
      <w:pPr>
        <w:pStyle w:val="FirstParagraph"/>
      </w:pPr>
      <w:r>
        <w:t xml:space="preserve">In conclusion, the Banker has demonstrated a strong commitment to excellence in their role within the financial sector of France Lyon. Their technical expertise, client relations skills, teamwork, and adherence to ethical standards are commendable. By addressing the identified areas for improvement and implementing the recommended actions, the Banker can further elevate their performance and contribute even more significantly to the organization's success. This Peer Review Report serves as a valuable tool for guiding their professional development and ensuring continued alignment with the high standards expected in the banking industry.</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Peer Reviewer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France Lyon</dc:title>
  <dc:creator/>
  <dc:language>en</dc:language>
  <cp:keywords/>
  <dcterms:created xsi:type="dcterms:W3CDTF">2026-10-10T08:09:49Z</dcterms:created>
  <dcterms:modified xsi:type="dcterms:W3CDTF">2026-10-10T08:09:49Z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