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r>
        <w:t xml:space="preserve"> </w:t>
      </w:r>
      <w:r>
        <w:t xml:space="preserve">-</w:t>
      </w:r>
      <w:r>
        <w:t xml:space="preserve"> </w:t>
      </w:r>
      <w:r>
        <w:t xml:space="preserve">Milan,</w:t>
      </w:r>
      <w:r>
        <w:t xml:space="preserve"> </w:t>
      </w:r>
      <w:r>
        <w:t xml:space="preserve">Italy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Banker Performance Evaluation</w:t>
      </w:r>
    </w:p>
    <w:p>
      <w:pPr>
        <w:pStyle w:val="BodyText"/>
      </w:pPr>
      <w:r>
        <w:rPr>
          <w:bCs/>
          <w:b/>
        </w:rPr>
        <w:t xml:space="preserve">Location:</w:t>
      </w:r>
      <w:r>
        <w:t xml:space="preserve"> </w:t>
      </w:r>
      <w:r>
        <w:t xml:space="preserve">Italy, Milan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expertise, and interpersonal skills of a Banker operating within the financial district of Milan, Italy. Milan serves as the financial hub of Italy, and the role of a Banker in this context is critical to maintaining the integrity and efficiency of financial operations. This report aims to provide a comprehensive evaluation based on peer observations, client feedback, and adherence to industry standards.</w:t>
      </w:r>
    </w:p>
    <w:bookmarkEnd w:id="21"/>
    <w:bookmarkStart w:id="22" w:name="professional-competence"/>
    <w:p>
      <w:pPr>
        <w:pStyle w:val="Heading2"/>
      </w:pPr>
      <w:r>
        <w:t xml:space="preserve">2. Professional Competence</w:t>
      </w:r>
    </w:p>
    <w:p>
      <w:pPr>
        <w:pStyle w:val="FirstParagraph"/>
      </w:pPr>
      <w:r>
        <w:t xml:space="preserve">The Banker under review demonstrates a strong understanding of financial products and services relevant to the Italian market. Their ability to analyze market trends, assess risks, and provide tailored financial solutions is commendable. In the competitive environment of Milan, where financial institutions vie for prominence, the Banker's expertise in wealth management, corporate banking, and investment strategies has been particularly notable.</w:t>
      </w:r>
    </w:p>
    <w:p>
      <w:pPr>
        <w:pStyle w:val="BodyText"/>
      </w:pPr>
      <w:r>
        <w:t xml:space="preserve">Furthermore, the Banker exhibits a thorough knowledge of regulatory frameworks governing banking operations in Italy and the European Union. Compliance with these regulations is essential, and the Banker's proactive approach to staying updated on legislative changes ensures that the institution remains in good standing.</w:t>
      </w:r>
    </w:p>
    <w:bookmarkEnd w:id="22"/>
    <w:bookmarkStart w:id="23" w:name="client-relationship-management"/>
    <w:p>
      <w:pPr>
        <w:pStyle w:val="Heading2"/>
      </w:pPr>
      <w:r>
        <w:t xml:space="preserve">3. Client Relationship Management</w:t>
      </w:r>
    </w:p>
    <w:p>
      <w:pPr>
        <w:pStyle w:val="FirstParagraph"/>
      </w:pPr>
      <w:r>
        <w:t xml:space="preserve">One of the key responsibilities of a Banker in Milan is to cultivate and maintain strong relationships with clients. The Banker under review has shown exceptional skill in this area. Their ability to understand client needs, communicate effectively, and build trust has resulted in high levels of client satisfaction and retention.</w:t>
      </w:r>
    </w:p>
    <w:p>
      <w:pPr>
        <w:pStyle w:val="BodyText"/>
      </w:pPr>
      <w:r>
        <w:t xml:space="preserve">Feedback from clients indicates that the Banker is approachable, responsive, and genuinely interested in their financial well-being. This personal touch is particularly valued in the Italian business culture, where relationships often play a significant role in decision-making processes.</w:t>
      </w:r>
    </w:p>
    <w:bookmarkEnd w:id="23"/>
    <w:bookmarkStart w:id="24" w:name="team-collaboration-and-leadership"/>
    <w:p>
      <w:pPr>
        <w:pStyle w:val="Heading2"/>
      </w:pPr>
      <w:r>
        <w:t xml:space="preserve">4. Team Collaboration and Leadership</w:t>
      </w:r>
    </w:p>
    <w:p>
      <w:pPr>
        <w:pStyle w:val="FirstParagraph"/>
      </w:pPr>
      <w:r>
        <w:t xml:space="preserve">Within the banking team in Milan, the Banker has demonstrated strong collaborative skills. They actively contribute to team discussions, share insights, and support colleagues in achieving common goals. Their leadership qualities have also been evident, particularly in mentoring junior staff and fostering a positive work environment.</w:t>
      </w:r>
    </w:p>
    <w:p>
      <w:pPr>
        <w:pStyle w:val="BodyText"/>
      </w:pPr>
      <w:r>
        <w:t xml:space="preserve">The Banker's ability to work effectively with cross-functional teams, including risk management, compliance, and marketing, has been instrumental in driving successful projects and initiatives. This collaborative approach aligns with the dynamic and interconnected nature of the banking sector in Italy.</w:t>
      </w:r>
    </w:p>
    <w:bookmarkEnd w:id="24"/>
    <w:bookmarkStart w:id="25" w:name="adaptability-and-innovation"/>
    <w:p>
      <w:pPr>
        <w:pStyle w:val="Heading2"/>
      </w:pPr>
      <w:r>
        <w:t xml:space="preserve">5. Adaptability and Innovation</w:t>
      </w:r>
    </w:p>
    <w:p>
      <w:pPr>
        <w:pStyle w:val="FirstParagraph"/>
      </w:pPr>
      <w:r>
        <w:t xml:space="preserve">The financial landscape in Milan is constantly evolving, driven by technological advancements and changing market conditions. The Banker under review has shown a commendable ability to adapt to these changes and embrace innovation. They have actively participated in training programs related to digital banking solutions and have contributed to the implementation of new technologies within the institution.</w:t>
      </w:r>
    </w:p>
    <w:p>
      <w:pPr>
        <w:pStyle w:val="BodyText"/>
      </w:pPr>
      <w:r>
        <w:t xml:space="preserve">This adaptability is crucial for maintaining competitiveness in the Italian banking sector, where institutions are increasingly focusing on digital transformation to enhance customer experience and operational efficiency.</w:t>
      </w:r>
    </w:p>
    <w:bookmarkEnd w:id="25"/>
    <w:bookmarkStart w:id="26" w:name="areas-for-improvement"/>
    <w:p>
      <w:pPr>
        <w:pStyle w:val="Heading2"/>
      </w:pPr>
      <w:r>
        <w:t xml:space="preserve">6. Areas for Improvement</w:t>
      </w:r>
    </w:p>
    <w:p>
      <w:pPr>
        <w:pStyle w:val="FirstParagraph"/>
      </w:pPr>
      <w:r>
        <w:t xml:space="preserve">While the Banker's performance is largely exemplary, there are areas where further development could be beneficial. For instance, enhancing their proficiency in emerging financial technologies could further strengthen their ability to offer cutting-edge solutions to clients. Additionally, expanding their network within the broader European financial community could provide valuable opportunities for collaboration and growth.</w:t>
      </w:r>
    </w:p>
    <w:bookmarkEnd w:id="26"/>
    <w:bookmarkStart w:id="27" w:name="conclusion"/>
    <w:p>
      <w:pPr>
        <w:pStyle w:val="Heading2"/>
      </w:pPr>
      <w:r>
        <w:t xml:space="preserve">7. Conclusion</w:t>
      </w:r>
    </w:p>
    <w:p>
      <w:pPr>
        <w:pStyle w:val="FirstParagraph"/>
      </w:pPr>
      <w:r>
        <w:t xml:space="preserve">In conclusion, this Peer Review Report highlights the Banker's strong performance in their role within the banking sector in Milan, Italy. Their professional competence, client relationship management skills, team collaboration, adaptability, and commitment to innovation make them a valuable asset to the institution. With continued focus on the identified areas for improvement, the Banker is well-positioned to achieve even greater success in the future.</w:t>
      </w:r>
    </w:p>
    <w:bookmarkEnd w:id="27"/>
    <w:p>
      <w:pPr>
        <w:pStyle w:val="BodyText"/>
      </w:pPr>
      <w:r>
        <w:rPr>
          <w:bCs/>
          <w:b/>
        </w:rPr>
        <w:t xml:space="preserve">Prepared by:</w:t>
      </w:r>
      <w:r>
        <w:t xml:space="preserve"> </w:t>
      </w:r>
      <w:r>
        <w:t xml:space="preserve">[Peer Reviewer Name]</w:t>
      </w:r>
    </w:p>
    <w:p>
      <w:pPr>
        <w:pStyle w:val="BodyText"/>
      </w:pPr>
      <w:r>
        <w:rPr>
          <w:bCs/>
          <w:b/>
        </w:rPr>
        <w:t xml:space="preserve">Position:</w:t>
      </w:r>
      <w:r>
        <w:t xml:space="preserve"> </w:t>
      </w:r>
      <w:r>
        <w:t xml:space="preserve">Senior Banker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 - Milan, Italy</dc:title>
  <dc:creator/>
  <dc:language>en</dc:language>
  <cp:keywords/>
  <dcterms:created xsi:type="dcterms:W3CDTF">2026-10-10T02:03:46Z</dcterms:created>
  <dcterms:modified xsi:type="dcterms:W3CDTF">2026-10-10T02:03:46Z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