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Evaluation</w:t>
      </w:r>
      <w:r>
        <w:t xml:space="preserve"> </w:t>
      </w:r>
      <w:r>
        <w:t xml:space="preserve">-</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Banker</w:t>
      </w:r>
    </w:p>
    <w:p>
      <w:pPr>
        <w:pStyle w:val="BodyText"/>
      </w:pPr>
      <w:r>
        <w:rPr>
          <w:bCs/>
          <w:b/>
        </w:rPr>
        <w:t xml:space="preserve">Location:</w:t>
      </w:r>
      <w:r>
        <w:t xml:space="preserve"> </w:t>
      </w:r>
      <w:r>
        <w:t xml:space="preserve">Pakistan Karachi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aims to evaluate the performance of a Banker operating within the financial sector in Pakistan Karachi. The review focuses on various aspects of the banker's professional conduct, technical skills, customer service, and adherence to regulatory standards specific to the region. The purpose of this evaluation is to provide constructive feedback that will enhance the banker's performance and contribute to the overall success of the financial institution.</w:t>
      </w:r>
    </w:p>
    <w:bookmarkEnd w:id="21"/>
    <w:bookmarkStart w:id="22" w:name="professional-conduct-and-ethics"/>
    <w:p>
      <w:pPr>
        <w:pStyle w:val="Heading2"/>
      </w:pPr>
      <w:r>
        <w:t xml:space="preserve">2. Professional Conduct and Ethics</w:t>
      </w:r>
    </w:p>
    <w:p>
      <w:pPr>
        <w:pStyle w:val="FirstParagraph"/>
      </w:pPr>
      <w:r>
        <w:t xml:space="preserve">The Banker has demonstrated a high level of professionalism and ethical behavior throughout their tenure in Pakistan Karachi. They consistently adhere to the code of conduct established by the State Bank of Pakistan and maintain transparency in all financial transactions. Their commitment to integrity is evident in their interactions with clients and colleagues alike.</w:t>
      </w:r>
    </w:p>
    <w:p>
      <w:pPr>
        <w:pStyle w:val="BodyText"/>
      </w:pPr>
      <w:r>
        <w:t xml:space="preserve">However, there is room for improvement in terms of proactive communication regarding ethical dilemmas. Encouraging open discussions about potential conflicts of interest could further strengthen the banker's ethical framework.</w:t>
      </w:r>
    </w:p>
    <w:bookmarkEnd w:id="22"/>
    <w:bookmarkStart w:id="23" w:name="technical-skills-and-knowledge"/>
    <w:p>
      <w:pPr>
        <w:pStyle w:val="Heading2"/>
      </w:pPr>
      <w:r>
        <w:t xml:space="preserve">3. Technical Skills and Knowledge</w:t>
      </w:r>
    </w:p>
    <w:p>
      <w:pPr>
        <w:pStyle w:val="FirstParagraph"/>
      </w:pPr>
      <w:r>
        <w:t xml:space="preserve">The Banker possesses a solid understanding of banking operations, financial products, and services relevant to the market in Pakistan Karachi. They are proficient in using banking software and tools, which enables them to process transactions efficiently and accurately.</w:t>
      </w:r>
    </w:p>
    <w:p>
      <w:pPr>
        <w:pStyle w:val="BodyText"/>
      </w:pPr>
      <w:r>
        <w:t xml:space="preserve">One area where the Banker excels is their knowledge of local financial regulations and compliance requirements. This expertise is crucial in navigating the complex regulatory landscape in Pakistan Karachi. Nevertheless, continuous learning and staying updated with emerging trends in fintech and digital banking would be beneficial.</w:t>
      </w:r>
    </w:p>
    <w:bookmarkEnd w:id="23"/>
    <w:bookmarkStart w:id="24" w:name="Xc939b99e8772b3b35bb62d4e48fe81dfc1bc1b2"/>
    <w:p>
      <w:pPr>
        <w:pStyle w:val="Heading2"/>
      </w:pPr>
      <w:r>
        <w:t xml:space="preserve">4. Customer Service and Relationship Management</w:t>
      </w:r>
    </w:p>
    <w:p>
      <w:pPr>
        <w:pStyle w:val="FirstParagraph"/>
      </w:pPr>
      <w:r>
        <w:t xml:space="preserve">Customer service is a critical aspect of a Banker's role, especially in a diverse and dynamic city like Pakistan Karachi. The Banker has shown commendable skills in building and maintaining relationships with clients. They are approachable, empathetic, and responsive to customer needs.</w:t>
      </w:r>
    </w:p>
    <w:p>
      <w:pPr>
        <w:pStyle w:val="BodyText"/>
      </w:pPr>
      <w:r>
        <w:t xml:space="preserve">Feedback from clients indicates satisfaction with the Banker's ability to provide tailored financial solutions. However, there is an opportunity to enhance cross-selling and upselling strategies to better meet the evolving needs of customers in Pakistan Karachi.</w:t>
      </w:r>
    </w:p>
    <w:bookmarkEnd w:id="24"/>
    <w:bookmarkStart w:id="25" w:name="teamwork-and-collaboration"/>
    <w:p>
      <w:pPr>
        <w:pStyle w:val="Heading2"/>
      </w:pPr>
      <w:r>
        <w:t xml:space="preserve">5. Teamwork and Collaboration</w:t>
      </w:r>
    </w:p>
    <w:p>
      <w:pPr>
        <w:pStyle w:val="FirstParagraph"/>
      </w:pPr>
      <w:r>
        <w:t xml:space="preserve">Collaboration is essential in the banking industry, and the Banker has demonstrated strong teamwork skills. They actively participate in team meetings, share insights, and support colleagues in achieving common goals. Their positive attitude contributes to a cohesive work environment.</w:t>
      </w:r>
    </w:p>
    <w:p>
      <w:pPr>
        <w:pStyle w:val="BodyText"/>
      </w:pPr>
      <w:r>
        <w:t xml:space="preserve">To further improve, the Banker could take on more leadership roles within the team, such as mentoring junior staff or leading projects. This would not only enhance their leadership skills but also benefit the overall performance of the team in Pakistan Karachi.</w:t>
      </w:r>
    </w:p>
    <w:bookmarkEnd w:id="25"/>
    <w:bookmarkStart w:id="26" w:name="adaptability-and-problem-solving"/>
    <w:p>
      <w:pPr>
        <w:pStyle w:val="Heading2"/>
      </w:pPr>
      <w:r>
        <w:t xml:space="preserve">6. Adaptability and Problem-Solving</w:t>
      </w:r>
    </w:p>
    <w:p>
      <w:pPr>
        <w:pStyle w:val="FirstParagraph"/>
      </w:pPr>
      <w:r>
        <w:t xml:space="preserve">The financial landscape in Pakistan Karachi is subject to rapid changes, requiring bankers to be adaptable and resourceful. The Banker has shown resilience in handling challenges and finding effective solutions to problems. Whether dealing with operational issues or addressing client concerns, they approach situations with a problem-solving mindset.</w:t>
      </w:r>
    </w:p>
    <w:p>
      <w:pPr>
        <w:pStyle w:val="BodyText"/>
      </w:pPr>
      <w:r>
        <w:t xml:space="preserve">Encouraging the Banker to engage in scenario-based training could further enhance their ability to anticipate and respond to potential challenges in the future.</w:t>
      </w:r>
    </w:p>
    <w:bookmarkEnd w:id="26"/>
    <w:bookmarkStart w:id="27" w:name="recommendations-for-improvement"/>
    <w:p>
      <w:pPr>
        <w:pStyle w:val="Heading2"/>
      </w:pPr>
      <w:r>
        <w:t xml:space="preserve">7. Recommendations for Improvement</w:t>
      </w:r>
    </w:p>
    <w:p>
      <w:pPr>
        <w:pStyle w:val="FirstParagraph"/>
      </w:pPr>
      <w:r>
        <w:t xml:space="preserve">Based on the evaluation, the following recommendations are made to support the Banker's professional growth:</w:t>
      </w:r>
    </w:p>
    <w:p>
      <w:pPr>
        <w:numPr>
          <w:ilvl w:val="0"/>
          <w:numId w:val="1001"/>
        </w:numPr>
        <w:pStyle w:val="Compact"/>
      </w:pPr>
      <w:r>
        <w:t xml:space="preserve">Engage in continuous professional development to stay updated with industry trends and regulatory changes.</w:t>
      </w:r>
    </w:p>
    <w:p>
      <w:pPr>
        <w:numPr>
          <w:ilvl w:val="0"/>
          <w:numId w:val="1001"/>
        </w:numPr>
        <w:pStyle w:val="Compact"/>
      </w:pPr>
      <w:r>
        <w:t xml:space="preserve">Enhance communication skills, particularly in addressing ethical dilemmas and fostering open dialogue.</w:t>
      </w:r>
    </w:p>
    <w:p>
      <w:pPr>
        <w:numPr>
          <w:ilvl w:val="0"/>
          <w:numId w:val="1001"/>
        </w:numPr>
        <w:pStyle w:val="Compact"/>
      </w:pPr>
      <w:r>
        <w:t xml:space="preserve">Develop advanced cross-selling and upselling techniques to better serve clients in Pakistan Karachi.</w:t>
      </w:r>
    </w:p>
    <w:p>
      <w:pPr>
        <w:numPr>
          <w:ilvl w:val="0"/>
          <w:numId w:val="1001"/>
        </w:numPr>
        <w:pStyle w:val="Compact"/>
      </w:pPr>
      <w:r>
        <w:t xml:space="preserve">Take on leadership roles within the team to build managerial skills and contribute to team success.</w:t>
      </w:r>
    </w:p>
    <w:p>
      <w:pPr>
        <w:numPr>
          <w:ilvl w:val="0"/>
          <w:numId w:val="1001"/>
        </w:numPr>
        <w:pStyle w:val="Compact"/>
      </w:pPr>
      <w:r>
        <w:t xml:space="preserve">Participate in scenario-based training to improve adaptability and problem-solving capabilities.</w:t>
      </w:r>
    </w:p>
    <w:bookmarkEnd w:id="27"/>
    <w:bookmarkStart w:id="28" w:name="conclusion"/>
    <w:p>
      <w:pPr>
        <w:pStyle w:val="Heading2"/>
      </w:pPr>
      <w:r>
        <w:t xml:space="preserve">8. Conclusion</w:t>
      </w:r>
    </w:p>
    <w:p>
      <w:pPr>
        <w:pStyle w:val="FirstParagraph"/>
      </w:pPr>
      <w:r>
        <w:t xml:space="preserve">In conclusion, the Banker has demonstrated strong performance in various aspects of their role within the financial sector in Pakistan Karachi. Their professionalism, technical skills, and customer service orientation are commendable. By addressing the areas for improvement outlined in this Peer Review Report, the Banker can further enhance their contributions to the organization and continue to thrive in the competitive banking environment of Pakistan Karachi.</w:t>
      </w:r>
    </w:p>
    <w:bookmarkEnd w:id="28"/>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[Date of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Evaluation - Pakistan Karachi</dc:title>
  <dc:creator/>
  <dc:language>en</dc:language>
  <cp:keywords/>
  <dcterms:created xsi:type="dcterms:W3CDTF">2026-10-10T02:45:02Z</dcterms:created>
  <dcterms:modified xsi:type="dcterms:W3CDTF">2026-10-10T02:45:02Z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