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Role</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Banking Operations Team</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competencies, and professional conduct of a Banker operating within the financial sector in Lima, Peru. The purpose of this review is to provide a comprehensive evaluation based on peer observations, operational metrics, and adherence to local banking regulations. The financial landscape in Lima is dynamic, characterized by a blend of traditional banking practices and rapid digital transformation. As such, the role of a Banker in this region requires not only technical expertise but also a deep understanding of the local market, regulatory environment, and customer expectations.</w:t>
      </w:r>
    </w:p>
    <w:p>
      <w:pPr>
        <w:pStyle w:val="BodyText"/>
      </w:pPr>
      <w:r>
        <w:t xml:space="preserve">The review process involved collaboration with colleagues, supervisors, and cross-functional teams to gather insights into the Banker's daily operations, client interactions, and contribution to organizational goals. This report aims to highlight strengths, identify areas for improvement, and offer actionable recommendations to enhance performance and align with the strategic objectives of the institution.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Banker's knowledge of financial products, services, and regulatory requirements specific to Peru.</w:t>
      </w:r>
    </w:p>
    <w:p>
      <w:pPr>
        <w:numPr>
          <w:ilvl w:val="0"/>
          <w:numId w:val="1001"/>
        </w:numPr>
        <w:pStyle w:val="Compact"/>
      </w:pPr>
      <w:r>
        <w:rPr>
          <w:bCs/>
          <w:b/>
        </w:rPr>
        <w:t xml:space="preserve">Customer Service:</w:t>
      </w:r>
      <w:r>
        <w:t xml:space="preserve"> </w:t>
      </w:r>
      <w:r>
        <w:t xml:space="preserve">Assessment of the Banker's ability to build and maintain relationships with clients in Lima, ensuring satisfaction and loyalty.</w:t>
      </w:r>
    </w:p>
    <w:p>
      <w:pPr>
        <w:numPr>
          <w:ilvl w:val="0"/>
          <w:numId w:val="1001"/>
        </w:numPr>
        <w:pStyle w:val="Compact"/>
      </w:pPr>
      <w:r>
        <w:rPr>
          <w:bCs/>
          <w:b/>
        </w:rPr>
        <w:t xml:space="preserve">Operational Efficiency:</w:t>
      </w:r>
      <w:r>
        <w:t xml:space="preserve"> </w:t>
      </w:r>
      <w:r>
        <w:t xml:space="preserve">Analysis of the Banker's workflow, productivity, and adherence to internal processes.</w:t>
      </w:r>
    </w:p>
    <w:p>
      <w:pPr>
        <w:numPr>
          <w:ilvl w:val="0"/>
          <w:numId w:val="1001"/>
        </w:numPr>
        <w:pStyle w:val="Compact"/>
      </w:pPr>
      <w:r>
        <w:rPr>
          <w:bCs/>
          <w:b/>
        </w:rPr>
        <w:t xml:space="preserve">Compliance and Risk Management:</w:t>
      </w:r>
      <w:r>
        <w:t xml:space="preserve"> </w:t>
      </w:r>
      <w:r>
        <w:t xml:space="preserve">Review of the Banker's adherence to local banking laws, anti-money laundering (AML) regulations, and risk mitigation practices.</w:t>
      </w:r>
    </w:p>
    <w:p>
      <w:pPr>
        <w:numPr>
          <w:ilvl w:val="0"/>
          <w:numId w:val="1001"/>
        </w:numPr>
        <w:pStyle w:val="Compact"/>
      </w:pPr>
      <w:r>
        <w:rPr>
          <w:bCs/>
          <w:b/>
        </w:rPr>
        <w:t xml:space="preserve">Team Collaboration:</w:t>
      </w:r>
      <w:r>
        <w:t xml:space="preserve"> </w:t>
      </w:r>
      <w:r>
        <w:t xml:space="preserve">Examination of the Banker's ability to work effectively with colleagues and contribute to a positive workplace culture.</w:t>
      </w:r>
    </w:p>
    <w:p>
      <w:pPr>
        <w:pStyle w:val="FirstParagraph"/>
      </w:pPr>
      <w:r>
        <w:t xml:space="preserve">The review period covers the last six months of operations, during which the Banker was actively engaged in various responsibilities, including client advisory, loan processing, and digital banking initiatives.</w:t>
      </w:r>
    </w:p>
    <w:bookmarkEnd w:id="22"/>
    <w:bookmarkStart w:id="28" w:name="key-findings"/>
    <w:p>
      <w:pPr>
        <w:pStyle w:val="Heading2"/>
      </w:pPr>
      <w:r>
        <w:t xml:space="preserve">3. Key Findings</w:t>
      </w:r>
    </w:p>
    <w:bookmarkStart w:id="23" w:name="technical-competence"/>
    <w:p>
      <w:pPr>
        <w:pStyle w:val="Heading3"/>
      </w:pPr>
      <w:r>
        <w:t xml:space="preserve">3.1 Technical Competence</w:t>
      </w:r>
    </w:p>
    <w:p>
      <w:pPr>
        <w:pStyle w:val="FirstParagraph"/>
      </w:pPr>
      <w:r>
        <w:t xml:space="preserve">The Banker demonstrated a strong understanding of financial products and services tailored to the Peruvian market. Their ability to explain complex financial concepts in a clear and concise manner was particularly noteworthy. Additionally, the Banker showed proficiency in using digital banking tools, which is increasingly important in Lima's evolving financial ecosystem. However, there is room for improvement in staying updated with the latest regulatory changes, as some peers noted occasional gaps in knowledge regarding new compliance requirements.</w:t>
      </w:r>
    </w:p>
    <w:bookmarkEnd w:id="23"/>
    <w:bookmarkStart w:id="24" w:name="customer-service"/>
    <w:p>
      <w:pPr>
        <w:pStyle w:val="Heading3"/>
      </w:pPr>
      <w:r>
        <w:t xml:space="preserve">3.2 Customer Service</w:t>
      </w:r>
    </w:p>
    <w:p>
      <w:pPr>
        <w:pStyle w:val="FirstParagraph"/>
      </w:pPr>
      <w:r>
        <w:t xml:space="preserve">Customer interactions were a significant strength of the Banker. Peers reported that the Banker consistently exhibited professionalism, empathy, and a customer-centric approach. Clients in Lima, who value personalized service, responded positively to the Banker's efforts to understand their unique needs and provide tailored solutions. The Banker's ability to resolve complaints efficiently and maintain long-term relationships was highly praised. Nevertheless, there were instances where response times could be improved, particularly during peak hours.</w:t>
      </w:r>
    </w:p>
    <w:bookmarkEnd w:id="24"/>
    <w:bookmarkStart w:id="25" w:name="operational-efficiency"/>
    <w:p>
      <w:pPr>
        <w:pStyle w:val="Heading3"/>
      </w:pPr>
      <w:r>
        <w:t xml:space="preserve">3.3 Operational Efficiency</w:t>
      </w:r>
    </w:p>
    <w:p>
      <w:pPr>
        <w:pStyle w:val="FirstParagraph"/>
      </w:pPr>
      <w:r>
        <w:t xml:space="preserve">The Banker maintained a high level of productivity, meeting most performance targets related to loan approvals, account openings, and cross-selling initiatives. Their workflow was generally organized, and they demonstrated the ability to prioritize tasks effectively. However, peers observed that the Banker occasionally struggled with multitasking during periods of high demand, which occasionally led to minor delays in processing.</w:t>
      </w:r>
    </w:p>
    <w:bookmarkEnd w:id="25"/>
    <w:bookmarkStart w:id="26" w:name="compliance-and-risk-management"/>
    <w:p>
      <w:pPr>
        <w:pStyle w:val="Heading3"/>
      </w:pPr>
      <w:r>
        <w:t xml:space="preserve">3.4 Compliance and Risk Management</w:t>
      </w:r>
    </w:p>
    <w:p>
      <w:pPr>
        <w:pStyle w:val="FirstParagraph"/>
      </w:pPr>
      <w:r>
        <w:t xml:space="preserve">Compliance with local banking regulations was a critical focus of this review. The Banker adhered to most AML and Know Your Customer (KYC) protocols, ensuring that transactions were properly documented and verified. However, there were a few instances where documentation was incomplete, highlighting the need for greater attention to detail. Strengthening risk management practices will be essential to avoid potential regulatory issues in the future.</w:t>
      </w:r>
    </w:p>
    <w:bookmarkEnd w:id="26"/>
    <w:bookmarkStart w:id="27" w:name="team-collaboration"/>
    <w:p>
      <w:pPr>
        <w:pStyle w:val="Heading3"/>
      </w:pPr>
      <w:r>
        <w:t xml:space="preserve">3.5 Team Collaboration</w:t>
      </w:r>
    </w:p>
    <w:p>
      <w:pPr>
        <w:pStyle w:val="FirstParagraph"/>
      </w:pPr>
      <w:r>
        <w:t xml:space="preserve">The Banker was described as a collaborative and supportive team member. They actively participated in team meetings, shared insights, and contributed to problem-solving discussions. Their willingness to assist colleagues during busy periods was appreciated. However, some peers suggested that the Banker could take a more proactive role in leading initiatives or mentoring junior staff.</w:t>
      </w:r>
    </w:p>
    <w:bookmarkEnd w:id="27"/>
    <w:bookmarkEnd w:id="28"/>
    <w:bookmarkStart w:id="29" w:name="recommendations"/>
    <w:p>
      <w:pPr>
        <w:pStyle w:val="Heading2"/>
      </w:pPr>
      <w:r>
        <w:t xml:space="preserve">4. Recommendations</w:t>
      </w:r>
    </w:p>
    <w:p>
      <w:pPr>
        <w:pStyle w:val="FirstParagraph"/>
      </w:pPr>
      <w:r>
        <w:t xml:space="preserve">Based on the findings of this Peer Review Report, the following recommendations are proposed to enhance the Banker's performance:</w:t>
      </w:r>
    </w:p>
    <w:p>
      <w:pPr>
        <w:numPr>
          <w:ilvl w:val="0"/>
          <w:numId w:val="1002"/>
        </w:numPr>
        <w:pStyle w:val="Compact"/>
      </w:pPr>
      <w:r>
        <w:rPr>
          <w:bCs/>
          <w:b/>
        </w:rPr>
        <w:t xml:space="preserve">Regulatory Training:</w:t>
      </w:r>
      <w:r>
        <w:t xml:space="preserve"> </w:t>
      </w:r>
      <w:r>
        <w:t xml:space="preserve">Enroll in advanced training programs to stay updated with Peru's evolving banking regulations and compliance requirements.</w:t>
      </w:r>
    </w:p>
    <w:p>
      <w:pPr>
        <w:numPr>
          <w:ilvl w:val="0"/>
          <w:numId w:val="1002"/>
        </w:numPr>
        <w:pStyle w:val="Compact"/>
      </w:pPr>
      <w:r>
        <w:rPr>
          <w:bCs/>
          <w:b/>
        </w:rPr>
        <w:t xml:space="preserve">Time Management:</w:t>
      </w:r>
      <w:r>
        <w:t xml:space="preserve"> </w:t>
      </w:r>
      <w:r>
        <w:t xml:space="preserve">Implement strategies to improve multitasking and prioritize tasks more effectively during peak hours.</w:t>
      </w:r>
    </w:p>
    <w:p>
      <w:pPr>
        <w:numPr>
          <w:ilvl w:val="0"/>
          <w:numId w:val="1002"/>
        </w:numPr>
        <w:pStyle w:val="Compact"/>
      </w:pPr>
      <w:r>
        <w:rPr>
          <w:bCs/>
          <w:b/>
        </w:rPr>
        <w:t xml:space="preserve">Documentation Practices:</w:t>
      </w:r>
      <w:r>
        <w:t xml:space="preserve"> </w:t>
      </w:r>
      <w:r>
        <w:t xml:space="preserve">Develop checklists or templates to ensure all compliance-related documentation is complete and accurate.</w:t>
      </w:r>
    </w:p>
    <w:p>
      <w:pPr>
        <w:numPr>
          <w:ilvl w:val="0"/>
          <w:numId w:val="1002"/>
        </w:numPr>
        <w:pStyle w:val="Compact"/>
      </w:pPr>
      <w:r>
        <w:rPr>
          <w:bCs/>
          <w:b/>
        </w:rPr>
        <w:t xml:space="preserve">Leadership Development:</w:t>
      </w:r>
      <w:r>
        <w:t xml:space="preserve"> </w:t>
      </w:r>
      <w:r>
        <w:t xml:space="preserve">Encourage the Banker to take on leadership roles within the team, such as mentoring junior staff or leading small projects.</w:t>
      </w:r>
    </w:p>
    <w:p>
      <w:pPr>
        <w:numPr>
          <w:ilvl w:val="0"/>
          <w:numId w:val="1002"/>
        </w:numPr>
        <w:pStyle w:val="Compact"/>
      </w:pPr>
      <w:r>
        <w:rPr>
          <w:bCs/>
          <w:b/>
        </w:rPr>
        <w:t xml:space="preserve">Customer Feedback:</w:t>
      </w:r>
      <w:r>
        <w:t xml:space="preserve"> </w:t>
      </w:r>
      <w:r>
        <w:t xml:space="preserve">Regularly seek feedback from clients to identify areas for improvement and enhance the overall customer experience.</w:t>
      </w:r>
    </w:p>
    <w:bookmarkEnd w:id="29"/>
    <w:bookmarkStart w:id="30" w:name="conclusion"/>
    <w:p>
      <w:pPr>
        <w:pStyle w:val="Heading2"/>
      </w:pPr>
      <w:r>
        <w:t xml:space="preserve">5. Conclusion</w:t>
      </w:r>
    </w:p>
    <w:p>
      <w:pPr>
        <w:pStyle w:val="FirstParagraph"/>
      </w:pPr>
      <w:r>
        <w:t xml:space="preserve">This Peer Review Report provides a balanced assessment of the Banker's performance in Lima, Peru. While the Banker has demonstrated strong technical skills, excellent customer service, and a collaborative attitude, there are opportunities for growth in areas such as regulatory knowledge, operational efficiency, and leadership. By addressing these areas, the Banker can further enhance their contributions to the organization and continue to thrive in Peru's competitive banking sector.</w:t>
      </w:r>
    </w:p>
    <w:p>
      <w:pPr>
        <w:pStyle w:val="BodyText"/>
      </w:pPr>
      <w:r>
        <w:t xml:space="preserve">We recommend implementing the suggested improvements and conducting follow-up reviews to monitor progress. This ongoing evaluation process will ensure that the Banker remains aligned with the institution's goals and continues to deliver exceptional value to clients and colleagues alike.</w:t>
      </w:r>
    </w:p>
    <w:bookmarkEnd w:id="30"/>
    <w:p>
      <w:pPr>
        <w:pStyle w:val="BodyText"/>
      </w:pPr>
      <w:r>
        <w:rPr>
          <w:bCs/>
          <w:b/>
        </w:rPr>
        <w:t xml:space="preserve">Prepared by:</w:t>
      </w:r>
    </w:p>
    <w:p>
      <w:pPr>
        <w:pStyle w:val="BodyText"/>
      </w:pPr>
      <w:r>
        <w:t xml:space="preserve">Senior Banking Operations Team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Lima, Peru</dc:title>
  <dc:creator/>
  <dc:language>en</dc:language>
  <cp:keywords/>
  <dcterms:created xsi:type="dcterms:W3CDTF">2026-10-10T03:48:29Z</dcterms:created>
  <dcterms:modified xsi:type="dcterms:W3CDTF">2026-10-10T03:48:29Z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