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Banker</w:t>
      </w:r>
    </w:p>
    <w:p>
      <w:pPr>
        <w:pStyle w:val="BodyText"/>
      </w:pPr>
      <w:r>
        <w:rPr>
          <w:bCs/>
          <w:b/>
        </w:rPr>
        <w:t xml:space="preserve">Location:</w:t>
      </w:r>
      <w:r>
        <w:t xml:space="preserve"> </w:t>
      </w:r>
      <w:r>
        <w:t xml:space="preserve">Seoul, South Korea</w:t>
      </w:r>
    </w:p>
    <w:p>
      <w:pPr>
        <w:pStyle w:val="BodyText"/>
      </w:pPr>
      <w:r>
        <w:rPr>
          <w:bCs/>
          <w:b/>
        </w:rPr>
        <w:t xml:space="preserve">Date:</w:t>
      </w:r>
      <w:r>
        <w:t xml:space="preserve"> </w:t>
      </w:r>
      <w:r>
        <w:t xml:space="preserve">October 24, 2023</w:t>
      </w:r>
      <w:r>
        <w:t xml:space="preserve"> </w:t>
      </w:r>
      <w:r>
        <w:rPr>
          <w:bCs/>
          <w:b/>
        </w:rPr>
        <w:t xml:space="preserve">Review Period:</w:t>
      </w:r>
      <w:r>
        <w:t xml:space="preserve"> </w:t>
      </w:r>
      <w:r>
        <w:t xml:space="preserve">Q3 2023</w:t>
      </w:r>
      <w:r>
        <w:t xml:space="preserve"> </w:t>
      </w:r>
      <w:r>
        <w:rPr>
          <w:bCs/>
          <w:b/>
        </w:rPr>
        <w:t xml:space="preserve">Department:</w:t>
      </w:r>
      <w:r>
        <w:t xml:space="preserve"> </w:t>
      </w:r>
      <w:r>
        <w:t xml:space="preserve">Corporate Banking &amp; Wealth Management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conduct, technical proficiency, and collaborative effectiveness of a senior</w:t>
      </w:r>
      <w:r>
        <w:t xml:space="preserve"> </w:t>
      </w:r>
      <w:r>
        <w:rPr>
          <w:bCs/>
          <w:b/>
        </w:rPr>
        <w:t xml:space="preserve">Banker</w:t>
      </w:r>
      <w:r>
        <w:t xml:space="preserve"> </w:t>
      </w:r>
      <w:r>
        <w:t xml:space="preserve">operating within the financial district of</w:t>
      </w:r>
      <w:r>
        <w:t xml:space="preserve"> </w:t>
      </w:r>
      <w:r>
        <w:rPr>
          <w:bCs/>
          <w:b/>
        </w:rPr>
        <w:t xml:space="preserve">Seoul, South Korea</w:t>
      </w:r>
      <w:r>
        <w:t xml:space="preserve">. The evaluation focuses on the individual's ability to navigate the complex regulatory environment of the Republic of Korea, manage high-net-worth client relationships, and adhere to the rigorous standards expected in Seoul's competitive banking sector.</w:t>
      </w:r>
    </w:p>
    <w:p>
      <w:pPr>
        <w:pStyle w:val="BodyText"/>
      </w:pPr>
      <w:r>
        <w:t xml:space="preserve">The review process involved feedback from three direct peers, one cross-functional team lead, and an analysis of recent transactional data. The overarching goal is to ensure that the</w:t>
      </w:r>
      <w:r>
        <w:t xml:space="preserve"> </w:t>
      </w:r>
      <w:r>
        <w:rPr>
          <w:bCs/>
          <w:b/>
        </w:rPr>
        <w:t xml:space="preserve">Banker</w:t>
      </w:r>
      <w:r>
        <w:t xml:space="preserve"> </w:t>
      </w:r>
      <w:r>
        <w:t xml:space="preserve">maintains the integrity and excellence required by both internal corporate governance and external regulatory bodies such as the Financial Supervisory Service (FSS).</w:t>
      </w:r>
    </w:p>
    <w:bookmarkEnd w:id="21"/>
    <w:bookmarkStart w:id="22" w:name="X101ecc4296dd6393e0a669a519e77b87c8106e0"/>
    <w:p>
      <w:pPr>
        <w:pStyle w:val="Heading2"/>
      </w:pPr>
      <w:r>
        <w:t xml:space="preserve">2. Regulatory Compliance and Risk Management</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Seoul, South Korea</w:t>
      </w:r>
      <w:r>
        <w:t xml:space="preserve"> </w:t>
      </w:r>
      <w:r>
        <w:t xml:space="preserve">requires an unwavering commitment to compliance. The subject demonstrated a strong understanding of the Capital Markets Act and the Anti-Money Laundering Act. During the review period, the</w:t>
      </w:r>
      <w:r>
        <w:t xml:space="preserve"> </w:t>
      </w:r>
      <w:r>
        <w:rPr>
          <w:bCs/>
          <w:b/>
        </w:rPr>
        <w:t xml:space="preserve">Banker</w:t>
      </w:r>
      <w:r>
        <w:t xml:space="preserve"> </w:t>
      </w:r>
      <w:r>
        <w:t xml:space="preserve">successfully navigated several complex cross-border transactions involving Korean Won (KRW) and foreign currencies without triggering any compliance flags.</w:t>
      </w:r>
    </w:p>
    <w:p>
      <w:pPr>
        <w:pStyle w:val="BodyText"/>
      </w:pPr>
      <w:r>
        <w:rPr>
          <w:bCs/>
          <w:b/>
        </w:rPr>
        <w:t xml:space="preserve">Key Observations:</w:t>
      </w:r>
    </w:p>
    <w:p>
      <w:pPr>
        <w:numPr>
          <w:ilvl w:val="0"/>
          <w:numId w:val="1001"/>
        </w:numPr>
        <w:pStyle w:val="Compact"/>
      </w:pPr>
      <w:r>
        <w:rPr>
          <w:bCs/>
          <w:b/>
        </w:rPr>
        <w:t xml:space="preserve">Due Diligence:</w:t>
      </w:r>
      <w:r>
        <w:t xml:space="preserve"> </w:t>
      </w:r>
      <w:r>
        <w:t xml:space="preserve">The</w:t>
      </w:r>
      <w:r>
        <w:t xml:space="preserve"> </w:t>
      </w:r>
      <w:r>
        <w:rPr>
          <w:bCs/>
          <w:b/>
        </w:rPr>
        <w:t xml:space="preserve">Banker</w:t>
      </w:r>
      <w:r>
        <w:t xml:space="preserve"> </w:t>
      </w:r>
      <w:r>
        <w:t xml:space="preserve">conducted thorough Know Your Customer (KYC) checks, ensuring all client documentation met the strict requirements of Seoul-based financial institutions.</w:t>
      </w:r>
    </w:p>
    <w:p>
      <w:pPr>
        <w:numPr>
          <w:ilvl w:val="0"/>
          <w:numId w:val="1001"/>
        </w:numPr>
        <w:pStyle w:val="Compact"/>
      </w:pPr>
      <w:r>
        <w:rPr>
          <w:bCs/>
          <w:b/>
        </w:rPr>
        <w:t xml:space="preserve">Reporting:</w:t>
      </w:r>
      <w:r>
        <w:t xml:space="preserve"> </w:t>
      </w:r>
      <w:r>
        <w:t xml:space="preserve">Timely submission of suspicious transaction reports to the Korea Financial Intelligence Unit (KoFIU) was noted as a strength.</w:t>
      </w:r>
    </w:p>
    <w:p>
      <w:pPr>
        <w:numPr>
          <w:ilvl w:val="0"/>
          <w:numId w:val="1001"/>
        </w:numPr>
        <w:pStyle w:val="Compact"/>
      </w:pPr>
      <w:r>
        <w:rPr>
          <w:bCs/>
          <w:b/>
        </w:rPr>
        <w:t xml:space="preserve">Area for Improvement:</w:t>
      </w:r>
      <w:r>
        <w:t xml:space="preserve"> </w:t>
      </w:r>
      <w:r>
        <w:t xml:space="preserve">While compliance was generally high, the</w:t>
      </w:r>
      <w:r>
        <w:t xml:space="preserve"> </w:t>
      </w:r>
      <w:r>
        <w:rPr>
          <w:bCs/>
          <w:b/>
        </w:rPr>
        <w:t xml:space="preserve">Peer Review Report</w:t>
      </w:r>
      <w:r>
        <w:t xml:space="preserve"> </w:t>
      </w:r>
      <w:r>
        <w:t xml:space="preserve">suggests a need for more proactive updates regarding recent changes in the Bank of Korea's monetary policy guidelines.</w:t>
      </w:r>
    </w:p>
    <w:bookmarkEnd w:id="22"/>
    <w:bookmarkStart w:id="23" w:name="client-relationship-management"/>
    <w:p>
      <w:pPr>
        <w:pStyle w:val="Heading2"/>
      </w:pPr>
      <w:r>
        <w:t xml:space="preserve">3. Client Relationship Management</w:t>
      </w:r>
    </w:p>
    <w:p>
      <w:pPr>
        <w:pStyle w:val="FirstParagraph"/>
      </w:pPr>
      <w:r>
        <w:t xml:space="preserve">The banking culture in</w:t>
      </w:r>
      <w:r>
        <w:t xml:space="preserve"> </w:t>
      </w:r>
      <w:r>
        <w:rPr>
          <w:bCs/>
          <w:b/>
        </w:rPr>
        <w:t xml:space="preserve">Seoul, South Korea</w:t>
      </w:r>
      <w:r>
        <w:t xml:space="preserve"> </w:t>
      </w:r>
      <w:r>
        <w:t xml:space="preserve">places a premium on long-term relationships and trust. This</w:t>
      </w:r>
      <w:r>
        <w:t xml:space="preserve"> </w:t>
      </w:r>
      <w:r>
        <w:rPr>
          <w:bCs/>
          <w:b/>
        </w:rPr>
        <w:t xml:space="preserve">Peer Review Report</w:t>
      </w:r>
      <w:r>
        <w:t xml:space="preserve"> </w:t>
      </w:r>
      <w:r>
        <w:t xml:space="preserve">highlights the subject's ability to cultivate these relationships. The</w:t>
      </w:r>
      <w:r>
        <w:t xml:space="preserve"> </w:t>
      </w:r>
      <w:r>
        <w:rPr>
          <w:bCs/>
          <w:b/>
        </w:rPr>
        <w:t xml:space="preserve">Banker</w:t>
      </w:r>
      <w:r>
        <w:t xml:space="preserve"> </w:t>
      </w:r>
      <w:r>
        <w:t xml:space="preserve">has shown exceptional skill in managing a portfolio of corporate clients and individual investors within the Gangnam and Yeouido districts.</w:t>
      </w:r>
    </w:p>
    <w:p>
      <w:pPr>
        <w:pStyle w:val="BodyText"/>
      </w:pPr>
      <w:r>
        <w:rPr>
          <w:bCs/>
          <w:b/>
        </w:rPr>
        <w:t xml:space="preserve">Performance Metrics:</w:t>
      </w:r>
    </w:p>
    <w:p>
      <w:pPr>
        <w:numPr>
          <w:ilvl w:val="0"/>
          <w:numId w:val="1002"/>
        </w:numPr>
        <w:pStyle w:val="Compact"/>
      </w:pPr>
      <w:r>
        <w:rPr>
          <w:bCs/>
          <w:b/>
        </w:rPr>
        <w:t xml:space="preserve">Client Retention:</w:t>
      </w:r>
      <w:r>
        <w:t xml:space="preserve"> </w:t>
      </w:r>
      <w:r>
        <w:t xml:space="preserve">Achieved a 95% retention rate among key accounts, surpassing the departmental average.</w:t>
      </w:r>
    </w:p>
    <w:p>
      <w:pPr>
        <w:numPr>
          <w:ilvl w:val="0"/>
          <w:numId w:val="1002"/>
        </w:numPr>
        <w:pStyle w:val="Compact"/>
      </w:pPr>
      <w:r>
        <w:rPr>
          <w:bCs/>
          <w:b/>
        </w:rPr>
        <w:t xml:space="preserve">Communication:</w:t>
      </w:r>
      <w:r>
        <w:t xml:space="preserve"> </w:t>
      </w:r>
      <w:r>
        <w:t xml:space="preserve">Demonstrated fluency in both Korean and English, facilitating seamless communication with international clients operating in Seoul.</w:t>
      </w:r>
    </w:p>
    <w:p>
      <w:pPr>
        <w:numPr>
          <w:ilvl w:val="0"/>
          <w:numId w:val="1002"/>
        </w:numPr>
        <w:pStyle w:val="Compact"/>
      </w:pPr>
      <w:r>
        <w:rPr>
          <w:bCs/>
          <w:b/>
        </w:rPr>
        <w:t xml:space="preserve">Responsiveness:</w:t>
      </w:r>
      <w:r>
        <w:t xml:space="preserve"> </w:t>
      </w:r>
      <w:r>
        <w:t xml:space="preserve">Peers noted the</w:t>
      </w:r>
      <w:r>
        <w:t xml:space="preserve"> </w:t>
      </w:r>
      <w:r>
        <w:rPr>
          <w:bCs/>
          <w:b/>
        </w:rPr>
        <w:t xml:space="preserve">Banker</w:t>
      </w:r>
      <w:r>
        <w:t xml:space="preserve">'s dedication to after-hours availability, which aligns with the demanding work culture prevalent in Seoul's financial sector.</w:t>
      </w:r>
    </w:p>
    <w:bookmarkEnd w:id="23"/>
    <w:bookmarkStart w:id="24" w:name="X0b15d09a70538bfa797e4c72b1a01979b90421e"/>
    <w:p>
      <w:pPr>
        <w:pStyle w:val="Heading2"/>
      </w:pPr>
      <w:r>
        <w:t xml:space="preserve">4. Technical Proficiency and Market Knowledge</w:t>
      </w:r>
    </w:p>
    <w:p>
      <w:pPr>
        <w:pStyle w:val="FirstParagraph"/>
      </w:pPr>
      <w:r>
        <w:t xml:space="preserve">A successful</w:t>
      </w:r>
      <w:r>
        <w:t xml:space="preserve"> </w:t>
      </w:r>
      <w:r>
        <w:rPr>
          <w:bCs/>
          <w:b/>
        </w:rPr>
        <w:t xml:space="preserve">Banker</w:t>
      </w:r>
      <w:r>
        <w:t xml:space="preserve"> </w:t>
      </w:r>
      <w:r>
        <w:t xml:space="preserve">in</w:t>
      </w:r>
      <w:r>
        <w:t xml:space="preserve"> </w:t>
      </w:r>
      <w:r>
        <w:rPr>
          <w:bCs/>
          <w:b/>
        </w:rPr>
        <w:t xml:space="preserve">Seoul, South Korea</w:t>
      </w:r>
      <w:r>
        <w:t xml:space="preserve"> </w:t>
      </w:r>
      <w:r>
        <w:t xml:space="preserve">must possess deep insights into local market dynamics. This</w:t>
      </w:r>
      <w:r>
        <w:t xml:space="preserve"> </w:t>
      </w:r>
      <w:r>
        <w:rPr>
          <w:bCs/>
          <w:b/>
        </w:rPr>
        <w:t xml:space="preserve">Peer Review Report</w:t>
      </w:r>
      <w:r>
        <w:t xml:space="preserve"> </w:t>
      </w:r>
      <w:r>
        <w:t xml:space="preserve">confirms that the subject maintains a robust understanding of the Korea Exchange (KRX) trends, government bond yields, and the performance of major chaebols.</w:t>
      </w:r>
    </w:p>
    <w:p>
      <w:pPr>
        <w:pStyle w:val="BodyText"/>
      </w:pPr>
      <w:r>
        <w:t xml:space="preserve">The</w:t>
      </w:r>
      <w:r>
        <w:t xml:space="preserve"> </w:t>
      </w:r>
      <w:r>
        <w:rPr>
          <w:bCs/>
          <w:b/>
        </w:rPr>
        <w:t xml:space="preserve">Banker</w:t>
      </w:r>
      <w:r>
        <w:t xml:space="preserve"> </w:t>
      </w:r>
      <w:r>
        <w:t xml:space="preserve">effectively utilized digital banking platforms and fintech solutions to streamline loan processing and wealth management services. However, the review identified an opportunity to further integrate artificial intelligence tools for predictive financial analysis, a growing trend in Seoul's modern banking infrastructure.</w:t>
      </w:r>
    </w:p>
    <w:bookmarkEnd w:id="24"/>
    <w:bookmarkStart w:id="25" w:name="team-collaboration-and-leadership"/>
    <w:p>
      <w:pPr>
        <w:pStyle w:val="Heading2"/>
      </w:pPr>
      <w:r>
        <w:t xml:space="preserve">5. Team Collaboration and Leadership</w:t>
      </w:r>
    </w:p>
    <w:p>
      <w:pPr>
        <w:pStyle w:val="FirstParagraph"/>
      </w:pPr>
      <w:r>
        <w:t xml:space="preserve">Collaboration is essential in the hierarchical yet fast-paced environment of Korean banking. This</w:t>
      </w:r>
      <w:r>
        <w:t xml:space="preserve"> </w:t>
      </w:r>
      <w:r>
        <w:rPr>
          <w:bCs/>
          <w:b/>
        </w:rPr>
        <w:t xml:space="preserve">Peer Review Report</w:t>
      </w:r>
      <w:r>
        <w:t xml:space="preserve"> </w:t>
      </w:r>
      <w:r>
        <w:t xml:space="preserve">evaluates the subject's interpersonal skills and leadership potential.</w:t>
      </w:r>
    </w:p>
    <w:p>
      <w:pPr>
        <w:pStyle w:val="BodyText"/>
      </w:pPr>
      <w:r>
        <w:rPr>
          <w:bCs/>
          <w:b/>
        </w:rPr>
        <w:t xml:space="preserve">Strengths:</w:t>
      </w:r>
    </w:p>
    <w:p>
      <w:pPr>
        <w:numPr>
          <w:ilvl w:val="0"/>
          <w:numId w:val="1003"/>
        </w:numPr>
        <w:pStyle w:val="Compact"/>
      </w:pPr>
      <w:r>
        <w:rPr>
          <w:bCs/>
          <w:b/>
        </w:rPr>
        <w:t xml:space="preserve">Mentorship:</w:t>
      </w:r>
      <w:r>
        <w:t xml:space="preserve"> </w:t>
      </w:r>
      <w:r>
        <w:t xml:space="preserve">The</w:t>
      </w:r>
      <w:r>
        <w:t xml:space="preserve"> </w:t>
      </w:r>
      <w:r>
        <w:rPr>
          <w:bCs/>
          <w:b/>
        </w:rPr>
        <w:t xml:space="preserve">Banker</w:t>
      </w:r>
      <w:r>
        <w:t xml:space="preserve"> </w:t>
      </w:r>
      <w:r>
        <w:t xml:space="preserve">actively mentored junior analysts, helping them understand the nuances of the Seoul market.</w:t>
      </w:r>
    </w:p>
    <w:p>
      <w:pPr>
        <w:numPr>
          <w:ilvl w:val="0"/>
          <w:numId w:val="1003"/>
        </w:numPr>
        <w:pStyle w:val="Compact"/>
      </w:pPr>
      <w:r>
        <w:rPr>
          <w:bCs/>
          <w:b/>
        </w:rPr>
        <w:t xml:space="preserve">Cross-Departmental Work:</w:t>
      </w:r>
      <w:r>
        <w:t xml:space="preserve"> </w:t>
      </w:r>
      <w:r>
        <w:t xml:space="preserve">Successfully coordinated with the legal and risk management teams to close a major syndicated loan deal.</w:t>
      </w:r>
    </w:p>
    <w:p>
      <w:pPr>
        <w:pStyle w:val="FirstParagraph"/>
      </w:pPr>
      <w:r>
        <w:rPr>
          <w:bCs/>
          <w:b/>
        </w:rPr>
        <w:t xml:space="preserve">Constructive Feedback:</w:t>
      </w:r>
    </w:p>
    <w:p>
      <w:pPr>
        <w:pStyle w:val="BodyText"/>
      </w:pPr>
      <w:r>
        <w:t xml:space="preserve">Peers suggested that the</w:t>
      </w:r>
      <w:r>
        <w:t xml:space="preserve"> </w:t>
      </w:r>
      <w:r>
        <w:rPr>
          <w:bCs/>
          <w:b/>
        </w:rPr>
        <w:t xml:space="preserve">Banker</w:t>
      </w:r>
      <w:r>
        <w:t xml:space="preserve"> </w:t>
      </w:r>
      <w:r>
        <w:t xml:space="preserve">could improve delegation skills. There were instances where the</w:t>
      </w:r>
      <w:r>
        <w:t xml:space="preserve"> </w:t>
      </w:r>
      <w:r>
        <w:rPr>
          <w:bCs/>
          <w:b/>
        </w:rPr>
        <w:t xml:space="preserve">Banker</w:t>
      </w:r>
      <w:r>
        <w:t xml:space="preserve"> </w:t>
      </w:r>
      <w:r>
        <w:t xml:space="preserve">took on excessive workload, potentially leading to burnout. Encouraging a more balanced distribution of tasks would enhance overall team efficiency.</w:t>
      </w:r>
    </w:p>
    <w:bookmarkEnd w:id="25"/>
    <w:bookmarkStart w:id="28" w:name="overall-assessment-and-recommendations"/>
    <w:p>
      <w:pPr>
        <w:pStyle w:val="Heading2"/>
      </w:pPr>
      <w:r>
        <w:t xml:space="preserve">6. Overall Assessment and Recommendations</w:t>
      </w:r>
    </w:p>
    <w:bookmarkStart w:id="26" w:name="performance-rating-exceeds-expectations"/>
    <w:p>
      <w:pPr>
        <w:pStyle w:val="Heading3"/>
      </w:pPr>
      <w:r>
        <w:t xml:space="preserve">Performance Rating: Exceeds Expectations</w:t>
      </w:r>
    </w:p>
    <w:p>
      <w:pPr>
        <w:pStyle w:val="FirstParagraph"/>
      </w:pPr>
      <w:r>
        <w:t xml:space="preserve">Based on the comprehensive analysis in this</w:t>
      </w:r>
      <w:r>
        <w:t xml:space="preserve"> </w:t>
      </w:r>
      <w:r>
        <w:rPr>
          <w:bCs/>
          <w:b/>
        </w:rPr>
        <w:t xml:space="preserve">Peer Review Report</w:t>
      </w:r>
      <w:r>
        <w:t xml:space="preserve">, the</w:t>
      </w:r>
      <w:r>
        <w:t xml:space="preserve"> </w:t>
      </w:r>
      <w:r>
        <w:rPr>
          <w:bCs/>
          <w:b/>
        </w:rPr>
        <w:t xml:space="preserve">Banker</w:t>
      </w:r>
      <w:r>
        <w:t xml:space="preserve"> </w:t>
      </w:r>
      <w:r>
        <w:t xml:space="preserve">has demonstrated exceptional competence in their role within</w:t>
      </w:r>
      <w:r>
        <w:t xml:space="preserve"> </w:t>
      </w:r>
      <w:r>
        <w:rPr>
          <w:bCs/>
          <w:b/>
        </w:rPr>
        <w:t xml:space="preserve">Seoul, South Korea</w:t>
      </w:r>
      <w:r>
        <w:t xml:space="preserve">. Their adherence to regulatory standards, client-centric approach, and technical expertise make them a valuable asset to the institution.</w:t>
      </w:r>
    </w:p>
    <w:bookmarkEnd w:id="26"/>
    <w:bookmarkStart w:id="27" w:name="recommendations-for-development"/>
    <w:p>
      <w:pPr>
        <w:pStyle w:val="Heading3"/>
      </w:pPr>
      <w:r>
        <w:t xml:space="preserve">Recommendations for Development:</w:t>
      </w:r>
    </w:p>
    <w:p>
      <w:pPr>
        <w:numPr>
          <w:ilvl w:val="0"/>
          <w:numId w:val="1004"/>
        </w:numPr>
        <w:pStyle w:val="Compact"/>
      </w:pPr>
      <w:r>
        <w:rPr>
          <w:bCs/>
          <w:b/>
        </w:rPr>
        <w:t xml:space="preserve">Advanced Regulatory Training:</w:t>
      </w:r>
      <w:r>
        <w:t xml:space="preserve"> </w:t>
      </w:r>
      <w:r>
        <w:t xml:space="preserve">Enroll in specialized courses on emerging fintech regulations in South Korea.</w:t>
      </w:r>
    </w:p>
    <w:p>
      <w:pPr>
        <w:numPr>
          <w:ilvl w:val="0"/>
          <w:numId w:val="1004"/>
        </w:numPr>
        <w:pStyle w:val="Compact"/>
      </w:pPr>
      <w:r>
        <w:rPr>
          <w:bCs/>
          <w:b/>
        </w:rPr>
        <w:t xml:space="preserve">Leadership Workshops:</w:t>
      </w:r>
      <w:r>
        <w:t xml:space="preserve"> </w:t>
      </w:r>
      <w:r>
        <w:t xml:space="preserve">Participate in executive leadership programs to refine delegation and strategic management skills.</w:t>
      </w:r>
    </w:p>
    <w:p>
      <w:pPr>
        <w:numPr>
          <w:ilvl w:val="0"/>
          <w:numId w:val="1004"/>
        </w:numPr>
        <w:pStyle w:val="Compact"/>
      </w:pPr>
      <w:r>
        <w:rPr>
          <w:bCs/>
          <w:b/>
        </w:rPr>
        <w:t xml:space="preserve">Global Networking:</w:t>
      </w:r>
      <w:r>
        <w:t xml:space="preserve"> </w:t>
      </w:r>
      <w:r>
        <w:t xml:space="preserve">Leverage Seoul's position as a global financial hub to expand international client networks.</w:t>
      </w:r>
    </w:p>
    <w:bookmarkEnd w:id="27"/>
    <w:bookmarkEnd w:id="28"/>
    <w:p>
      <w:pPr>
        <w:pStyle w:val="FirstParagraph"/>
      </w:pPr>
      <w:r>
        <w:rPr>
          <w:bCs/>
          <w:b/>
        </w:rPr>
        <w:t xml:space="preserve">Prepared By:</w:t>
      </w:r>
    </w:p>
    <w:p>
      <w:pPr>
        <w:pStyle w:val="BodyText"/>
      </w:pPr>
      <w:r>
        <w:t xml:space="preserve">Senior Review Committee</w:t>
      </w:r>
    </w:p>
    <w:p>
      <w:pPr>
        <w:pStyle w:val="BodyText"/>
      </w:pPr>
      <w:r>
        <w:rPr>
          <w:bCs/>
          <w:b/>
        </w:rPr>
        <w:t xml:space="preserve">Reviewed By:</w:t>
      </w:r>
    </w:p>
    <w:p>
      <w:pPr>
        <w:pStyle w:val="BodyText"/>
      </w:pPr>
      <w:r>
        <w:t xml:space="preserve">Human Resources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Seoul, South Korea</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