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Australia Melbourne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scientific contributions, and ethical conduct of a Biologist working within the dynamic scientific community of Australia Melbourne. The review aims to provide a comprehensive assessment of the individual's work in alignment with the standards expected of biologists in this region, considering the unique environmental, regulatory, and research contexts of Melbourne and Victoria.</w:t>
      </w:r>
    </w:p>
    <w:bookmarkEnd w:id="21"/>
    <w:bookmarkStart w:id="22" w:name="scope-of-review"/>
    <w:p>
      <w:pPr>
        <w:pStyle w:val="Heading2"/>
      </w:pPr>
      <w:r>
        <w:t xml:space="preserve">2. Scope of Review</w:t>
      </w:r>
    </w:p>
    <w:p>
      <w:pPr>
        <w:pStyle w:val="FirstParagraph"/>
      </w:pPr>
      <w:r>
        <w:t xml:space="preserve">The scope of this review encompasses the following areas:</w:t>
      </w:r>
    </w:p>
    <w:p>
      <w:pPr>
        <w:numPr>
          <w:ilvl w:val="0"/>
          <w:numId w:val="1001"/>
        </w:numPr>
        <w:pStyle w:val="Compact"/>
      </w:pPr>
      <w:r>
        <w:t xml:space="preserve">Scientific research and publications</w:t>
      </w:r>
    </w:p>
    <w:p>
      <w:pPr>
        <w:numPr>
          <w:ilvl w:val="0"/>
          <w:numId w:val="1001"/>
        </w:numPr>
        <w:pStyle w:val="Compact"/>
      </w:pPr>
      <w:r>
        <w:t xml:space="preserve">Fieldwork and laboratory practices</w:t>
      </w:r>
    </w:p>
    <w:p>
      <w:pPr>
        <w:numPr>
          <w:ilvl w:val="0"/>
          <w:numId w:val="1001"/>
        </w:numPr>
        <w:pStyle w:val="Compact"/>
      </w:pPr>
      <w:r>
        <w:t xml:space="preserve">Compliance with Australian and Victorian regulations</w:t>
      </w:r>
    </w:p>
    <w:p>
      <w:pPr>
        <w:numPr>
          <w:ilvl w:val="0"/>
          <w:numId w:val="1001"/>
        </w:numPr>
        <w:pStyle w:val="Compact"/>
      </w:pPr>
      <w:r>
        <w:t xml:space="preserve">Collaboration and communication within the scientific community</w:t>
      </w:r>
    </w:p>
    <w:p>
      <w:pPr>
        <w:numPr>
          <w:ilvl w:val="0"/>
          <w:numId w:val="1001"/>
        </w:numPr>
        <w:pStyle w:val="Compact"/>
      </w:pPr>
      <w:r>
        <w:t xml:space="preserve">Ethical considerations and environmental stewardship</w:t>
      </w:r>
    </w:p>
    <w:bookmarkEnd w:id="22"/>
    <w:bookmarkStart w:id="23" w:name="scientific-research-and-publications"/>
    <w:p>
      <w:pPr>
        <w:pStyle w:val="Heading2"/>
      </w:pPr>
      <w:r>
        <w:t xml:space="preserve">3. Scientific Research and Publications</w:t>
      </w:r>
    </w:p>
    <w:p>
      <w:pPr>
        <w:pStyle w:val="FirstParagraph"/>
      </w:pPr>
      <w:r>
        <w:t xml:space="preserve">The Biologist under review has demonstrated a strong commitment to advancing biological sciences through rigorous research and publication. Their work has significantly contributed to the understanding of local ecosystems in Australia Melbourne, particularly in areas such as biodiversity conservation, marine biology, and ecological restoration.</w:t>
      </w:r>
    </w:p>
    <w:p>
      <w:pPr>
        <w:pStyle w:val="BodyText"/>
      </w:pPr>
      <w:r>
        <w:t xml:space="preserve">Key achievements include:</w:t>
      </w:r>
    </w:p>
    <w:p>
      <w:pPr>
        <w:numPr>
          <w:ilvl w:val="0"/>
          <w:numId w:val="1002"/>
        </w:numPr>
        <w:pStyle w:val="Compact"/>
      </w:pPr>
      <w:r>
        <w:t xml:space="preserve">Publication of peer-reviewed articles in reputable journals, focusing on the impact of urbanization on native species in Melbourne.</w:t>
      </w:r>
    </w:p>
    <w:p>
      <w:pPr>
        <w:numPr>
          <w:ilvl w:val="0"/>
          <w:numId w:val="1002"/>
        </w:numPr>
        <w:pStyle w:val="Compact"/>
      </w:pPr>
      <w:r>
        <w:t xml:space="preserve">Development of innovative methodologies for monitoring biodiversity in urban and peri-urban environments.</w:t>
      </w:r>
    </w:p>
    <w:p>
      <w:pPr>
        <w:numPr>
          <w:ilvl w:val="0"/>
          <w:numId w:val="1002"/>
        </w:numPr>
        <w:pStyle w:val="Compact"/>
      </w:pPr>
      <w:r>
        <w:t xml:space="preserve">Active participation in conferences and seminars, sharing insights and fostering collaboration among scientists in Australia Melbourne.</w:t>
      </w:r>
    </w:p>
    <w:bookmarkEnd w:id="23"/>
    <w:bookmarkStart w:id="24" w:name="fieldwork-and-laboratory-practices"/>
    <w:p>
      <w:pPr>
        <w:pStyle w:val="Heading2"/>
      </w:pPr>
      <w:r>
        <w:t xml:space="preserve">4. Fieldwork and Laboratory Practices</w:t>
      </w:r>
    </w:p>
    <w:p>
      <w:pPr>
        <w:pStyle w:val="FirstParagraph"/>
      </w:pPr>
      <w:r>
        <w:t xml:space="preserve">The Biologist has exhibited exceptional proficiency in both fieldwork and laboratory settings. Their adherence to best practices ensures the accuracy and reliability of data collected, which is crucial for informing conservation strategies and policy decisions in Australia Melbourne.</w:t>
      </w:r>
    </w:p>
    <w:p>
      <w:pPr>
        <w:pStyle w:val="BodyText"/>
      </w:pPr>
      <w:r>
        <w:t xml:space="preserve">Notable aspects of their work include:</w:t>
      </w:r>
    </w:p>
    <w:p>
      <w:pPr>
        <w:numPr>
          <w:ilvl w:val="0"/>
          <w:numId w:val="1003"/>
        </w:numPr>
        <w:pStyle w:val="Compact"/>
      </w:pPr>
      <w:r>
        <w:t xml:space="preserve">Meticulous documentation of field observations, ensuring transparency and reproducibility.</w:t>
      </w:r>
    </w:p>
    <w:p>
      <w:pPr>
        <w:numPr>
          <w:ilvl w:val="0"/>
          <w:numId w:val="1003"/>
        </w:numPr>
        <w:pStyle w:val="Compact"/>
      </w:pPr>
      <w:r>
        <w:t xml:space="preserve">Implementation of advanced laboratory techniques to analyze biological samples, contributing to a deeper understanding of local ecosystems.</w:t>
      </w:r>
    </w:p>
    <w:p>
      <w:pPr>
        <w:numPr>
          <w:ilvl w:val="0"/>
          <w:numId w:val="1003"/>
        </w:numPr>
        <w:pStyle w:val="Compact"/>
      </w:pPr>
      <w:r>
        <w:t xml:space="preserve">Commitment to safety protocols, minimizing risks to both personnel and the environment during fieldwork.</w:t>
      </w:r>
    </w:p>
    <w:bookmarkEnd w:id="24"/>
    <w:bookmarkStart w:id="25" w:name="compliance-with-regulations"/>
    <w:p>
      <w:pPr>
        <w:pStyle w:val="Heading2"/>
      </w:pPr>
      <w:r>
        <w:t xml:space="preserve">5. Compliance with Regulations</w:t>
      </w:r>
    </w:p>
    <w:p>
      <w:pPr>
        <w:pStyle w:val="FirstParagraph"/>
      </w:pPr>
      <w:r>
        <w:t xml:space="preserve">Operating within the regulatory framework of Australia Melbourne requires biologists to adhere to strict guidelines set by federal and state authorities. The Biologist under review has consistently demonstrated compliance with these regulations, ensuring that their work aligns with legal and ethical standards.</w:t>
      </w:r>
    </w:p>
    <w:p>
      <w:pPr>
        <w:pStyle w:val="BodyText"/>
      </w:pPr>
      <w:r>
        <w:t xml:space="preserve">Key areas of compliance include:</w:t>
      </w:r>
    </w:p>
    <w:p>
      <w:pPr>
        <w:numPr>
          <w:ilvl w:val="0"/>
          <w:numId w:val="1004"/>
        </w:numPr>
        <w:pStyle w:val="Compact"/>
      </w:pPr>
      <w:r>
        <w:t xml:space="preserve">Obtaining necessary permits for fieldwork and research activities.</w:t>
      </w:r>
    </w:p>
    <w:p>
      <w:pPr>
        <w:numPr>
          <w:ilvl w:val="0"/>
          <w:numId w:val="1004"/>
        </w:numPr>
        <w:pStyle w:val="Compact"/>
      </w:pPr>
      <w:r>
        <w:t xml:space="preserve">Adhering to environmental protection laws, particularly those related to endangered species and protected habitats.</w:t>
      </w:r>
    </w:p>
    <w:p>
      <w:pPr>
        <w:numPr>
          <w:ilvl w:val="0"/>
          <w:numId w:val="1004"/>
        </w:numPr>
        <w:pStyle w:val="Compact"/>
      </w:pPr>
      <w:r>
        <w:t xml:space="preserve">Maintaining accurate records and reporting findings to relevant authorities as required.</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the success of biological research, especially in a diverse and interconnected scientific community like that of Australia Melbourne. The Biologist has excelled in these areas, fostering partnerships with other researchers, government agencies, and community organizations.</w:t>
      </w:r>
    </w:p>
    <w:p>
      <w:pPr>
        <w:pStyle w:val="BodyText"/>
      </w:pPr>
      <w:r>
        <w:t xml:space="preserve">Highlights of their collaborative efforts include:</w:t>
      </w:r>
    </w:p>
    <w:p>
      <w:pPr>
        <w:numPr>
          <w:ilvl w:val="0"/>
          <w:numId w:val="1005"/>
        </w:numPr>
        <w:pStyle w:val="Compact"/>
      </w:pPr>
      <w:r>
        <w:t xml:space="preserve">Leading interdisciplinary projects that integrate biological, ecological, and social sciences to address complex environmental challenges.</w:t>
      </w:r>
    </w:p>
    <w:p>
      <w:pPr>
        <w:numPr>
          <w:ilvl w:val="0"/>
          <w:numId w:val="1005"/>
        </w:numPr>
        <w:pStyle w:val="Compact"/>
      </w:pPr>
      <w:r>
        <w:t xml:space="preserve">Engaging with local communities to raise awareness about biodiversity conservation and sustainable practices.</w:t>
      </w:r>
    </w:p>
    <w:p>
      <w:pPr>
        <w:numPr>
          <w:ilvl w:val="0"/>
          <w:numId w:val="1005"/>
        </w:numPr>
        <w:pStyle w:val="Compact"/>
      </w:pPr>
      <w:r>
        <w:t xml:space="preserve">Mentoring junior scientists and students, contributing to the development of the next generation of biologists in Australia Melbourne.</w:t>
      </w:r>
    </w:p>
    <w:bookmarkEnd w:id="26"/>
    <w:bookmarkStart w:id="27" w:name="X8ae830a465328726297df5ba6273b0b69080444"/>
    <w:p>
      <w:pPr>
        <w:pStyle w:val="Heading2"/>
      </w:pPr>
      <w:r>
        <w:t xml:space="preserve">7. Ethical Considerations and Environmental Stewardship</w:t>
      </w:r>
    </w:p>
    <w:p>
      <w:pPr>
        <w:pStyle w:val="FirstParagraph"/>
      </w:pPr>
      <w:r>
        <w:t xml:space="preserve">Ethical conduct and environmental stewardship are paramount for biologists working in Australia Melbourne, where the natural environment is both a resource and a responsibility. The Biologist under review has consistently demonstrated a strong ethical framework in their work, prioritizing the well-being of ecosystems and the communities that depend on them.</w:t>
      </w:r>
    </w:p>
    <w:p>
      <w:pPr>
        <w:pStyle w:val="BodyText"/>
      </w:pPr>
      <w:r>
        <w:t xml:space="preserve">Key ethical practices include:</w:t>
      </w:r>
    </w:p>
    <w:p>
      <w:pPr>
        <w:numPr>
          <w:ilvl w:val="0"/>
          <w:numId w:val="1006"/>
        </w:numPr>
        <w:pStyle w:val="Compact"/>
      </w:pPr>
      <w:r>
        <w:t xml:space="preserve">Minimizing the impact of research activities on local ecosystems.</w:t>
      </w:r>
    </w:p>
    <w:p>
      <w:pPr>
        <w:numPr>
          <w:ilvl w:val="0"/>
          <w:numId w:val="1006"/>
        </w:numPr>
        <w:pStyle w:val="Compact"/>
      </w:pPr>
      <w:r>
        <w:t xml:space="preserve">Ensuring the humane treatment of animals used in research.</w:t>
      </w:r>
    </w:p>
    <w:p>
      <w:pPr>
        <w:numPr>
          <w:ilvl w:val="0"/>
          <w:numId w:val="1006"/>
        </w:numPr>
        <w:pStyle w:val="Compact"/>
      </w:pPr>
      <w:r>
        <w:t xml:space="preserve">Advocating for policies and practices that promote sustainability and conservation.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7"/>
        </w:numPr>
        <w:pStyle w:val="Compact"/>
      </w:pPr>
      <w:r>
        <w:t xml:space="preserve">Continue to pursue high-quality research and publication opportunities to further contribute to the field of biology in Australia Melbourne.</w:t>
      </w:r>
    </w:p>
    <w:p>
      <w:pPr>
        <w:numPr>
          <w:ilvl w:val="0"/>
          <w:numId w:val="1007"/>
        </w:numPr>
        <w:pStyle w:val="Compact"/>
      </w:pPr>
      <w:r>
        <w:t xml:space="preserve">Expand collaborative efforts to include international partners, enhancing the global impact of local research.</w:t>
      </w:r>
    </w:p>
    <w:p>
      <w:pPr>
        <w:numPr>
          <w:ilvl w:val="0"/>
          <w:numId w:val="1007"/>
        </w:numPr>
        <w:pStyle w:val="Compact"/>
      </w:pPr>
      <w:r>
        <w:t xml:space="preserve">Further engage with policymakers to ensure that scientific findings inform decision-making processes related to environmental management and conservation.</w:t>
      </w:r>
    </w:p>
    <w:bookmarkEnd w:id="28"/>
    <w:bookmarkStart w:id="29" w:name="conclusion"/>
    <w:p>
      <w:pPr>
        <w:pStyle w:val="Heading2"/>
      </w:pPr>
      <w:r>
        <w:t xml:space="preserve">9. Conclusion</w:t>
      </w:r>
    </w:p>
    <w:p>
      <w:pPr>
        <w:pStyle w:val="FirstParagraph"/>
      </w:pPr>
      <w:r>
        <w:t xml:space="preserve">In conclusion, the Biologist under review has demonstrated exceptional professionalism, scientific rigor, and ethical conduct in their work within Australia Melbourne. Their contributions to the field of biology are significant and have had a positive impact on both the scientific community and the broader society. This Peer Review Report affirms their status as a valued member of the biological sciences community in Australia Melbourne.</w:t>
      </w:r>
    </w:p>
    <w:bookmarkEnd w:id="29"/>
    <w:p>
      <w:pPr>
        <w:pStyle w:val="BodyText"/>
      </w:pPr>
      <w:r>
        <w:rPr>
          <w:bCs/>
          <w:b/>
        </w:rPr>
        <w:t xml:space="preserve">Prepared by:</w:t>
      </w:r>
    </w:p>
    <w:p>
      <w:pPr>
        <w:pStyle w:val="BodyText"/>
      </w:pPr>
      <w:r>
        <w:t xml:space="preserve">Dr. Jane Smith</w:t>
      </w:r>
    </w:p>
    <w:p>
      <w:pPr>
        <w:pStyle w:val="BodyText"/>
      </w:pPr>
      <w:r>
        <w:t xml:space="preserve">Senior Biologist</w:t>
      </w:r>
    </w:p>
    <w:p>
      <w:pPr>
        <w:pStyle w:val="BodyText"/>
      </w:pPr>
      <w:r>
        <w:t xml:space="preserve">Melbourne Institute of Biological Sciences</w:t>
      </w:r>
    </w:p>
    <w:p>
      <w:pPr>
        <w:pStyle w:val="BodyText"/>
      </w:pPr>
      <w:r>
        <w:t xml:space="preserve">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Australia Melbourne</dc:title>
  <dc:creator/>
  <dc:language>en</dc:language>
  <cp:keywords/>
  <dcterms:created xsi:type="dcterms:W3CDTF">2026-10-10T02:43:41Z</dcterms:created>
  <dcterms:modified xsi:type="dcterms:W3CDTF">2026-10-10T02:43:41Z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