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Brazil</w:t>
      </w:r>
      <w:r>
        <w:t xml:space="preserve"> </w:t>
      </w:r>
      <w:r>
        <w:t xml:space="preserve">São</w:t>
      </w:r>
      <w:r>
        <w:t xml:space="preserve"> </w:t>
      </w:r>
      <w:r>
        <w:t xml:space="preserve">Paulo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and Technical Performance of Biologist</w:t>
      </w:r>
    </w:p>
    <w:p>
      <w:pPr>
        <w:pStyle w:val="BodyText"/>
      </w:pPr>
      <w:r>
        <w:rPr>
          <w:bCs/>
          <w:b/>
        </w:rPr>
        <w:t xml:space="preserve">Location:</w:t>
      </w:r>
      <w:r>
        <w:t xml:space="preserve"> </w:t>
      </w:r>
      <w:r>
        <w:t xml:space="preserve">Brazil São Paulo</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Scientific Committee</w:t>
      </w:r>
    </w:p>
    <w:bookmarkEnd w:id="20"/>
    <w:bookmarkStart w:id="21" w:name="executive-summary"/>
    <w:p>
      <w:pPr>
        <w:pStyle w:val="Heading2"/>
      </w:pPr>
      <w:r>
        <w:t xml:space="preserve">1. Executive Summary</w:t>
      </w:r>
    </w:p>
    <w:p>
      <w:pPr>
        <w:pStyle w:val="FirstParagraph"/>
      </w:pPr>
      <w:r>
        <w:t xml:space="preserve">This Peer Review Report serves as a comprehensive evaluation of the professional activities, technical expertise, and ethical compliance of a Biologist operating within the jurisdiction of Brazil São Paulo. The review was conducted in accordance with the standards set forth by the Regional Council of Biology (Conselho Regional de Biologia - CRB) and aligns with the rigorous environmental and scientific regulations specific to the state of São Paulo. The primary objective of this document is to assess the biologist’s adherence to scientific methodology, regulatory compliance, and professional integrity while contributing to the ecological and industrial landscape of the region.</w:t>
      </w:r>
    </w:p>
    <w:bookmarkEnd w:id="21"/>
    <w:bookmarkStart w:id="22" w:name="introduction-and-context"/>
    <w:p>
      <w:pPr>
        <w:pStyle w:val="Heading2"/>
      </w:pPr>
      <w:r>
        <w:t xml:space="preserve">2. Introduction and Context</w:t>
      </w:r>
    </w:p>
    <w:p>
      <w:pPr>
        <w:pStyle w:val="FirstParagraph"/>
      </w:pPr>
      <w:r>
        <w:t xml:space="preserve">The state of São Paulo represents a critical nexus for biological research, environmental conservation, and industrial development in Brazil. As a hub for biodiversity and economic activity, the role of the Biologist in Brazil São Paulo is multifaceted, requiring a deep understanding of both local ecosystems and national legislation. This Peer Review Report examines the subject’s performance in navigating these complex requirements. The review focuses on the biologist’s ability to apply biological sciences to solve practical problems, ranging from environmental impact assessments to biotechnology applications, ensuring that all activities are conducted with the highest level of scientific rigor.</w:t>
      </w:r>
    </w:p>
    <w:bookmarkEnd w:id="22"/>
    <w:bookmarkStart w:id="23" w:name="Xb6e2c1ba65345e03bda9f6ae6174190affa0d16"/>
    <w:p>
      <w:pPr>
        <w:pStyle w:val="Heading2"/>
      </w:pPr>
      <w:r>
        <w:t xml:space="preserve">3. Technical Competency and Scientific Methodology</w:t>
      </w:r>
    </w:p>
    <w:p>
      <w:pPr>
        <w:pStyle w:val="FirstParagraph"/>
      </w:pPr>
      <w:r>
        <w:t xml:space="preserve">The evaluation of the Biologist’s technical skills reveals a strong command of biological principles and methodologies. The subject has demonstrated proficiency in data collection, analysis, and interpretation, which are essential for producing reliable scientific outcomes. In the context of Brazil São Paulo, where environmental monitoring is stringent, the biologist’s ability to utilize advanced analytical tools and adhere to standardized protocols is commendable.</w:t>
      </w:r>
    </w:p>
    <w:p>
      <w:pPr>
        <w:pStyle w:val="BodyText"/>
      </w:pPr>
      <w:r>
        <w:t xml:space="preserve">Specifically, the review highlights the subject’s expertise in biodiversity assessment and ecological modeling. The methodologies employed in recent projects reflect a thorough understanding of the local flora and fauna, ensuring that conservation efforts are both effective and scientifically sound. Furthermore, the biologist’s capacity to integrate interdisciplinary approaches, such as combining ecological data with socio-economic factors, underscores their versatility and adaptability in addressing complex environmental challenges.</w:t>
      </w:r>
    </w:p>
    <w:bookmarkEnd w:id="23"/>
    <w:bookmarkStart w:id="24" w:name="Xfd6c0bd97f3326077207f184e0151b9cadf8202"/>
    <w:p>
      <w:pPr>
        <w:pStyle w:val="Heading2"/>
      </w:pPr>
      <w:r>
        <w:t xml:space="preserve">4. Regulatory Compliance and Ethical Standards</w:t>
      </w:r>
    </w:p>
    <w:p>
      <w:pPr>
        <w:pStyle w:val="FirstParagraph"/>
      </w:pPr>
      <w:r>
        <w:t xml:space="preserve">Compliance with regulatory frameworks is a cornerstone of professional practice for any Biologist in Brazil São Paulo. This Peer Review Report confirms that the subject has consistently adhered to the guidelines established by the CRB and other relevant authorities. The biologist’s work demonstrates a clear commitment to ethical standards, including transparency in reporting, respect for animal welfare, and responsible use of natural resources.</w:t>
      </w:r>
    </w:p>
    <w:p>
      <w:pPr>
        <w:pStyle w:val="BodyText"/>
      </w:pPr>
      <w:r>
        <w:t xml:space="preserve">The review also notes the subject’s proactive approach to staying informed about changes in environmental legislation. This is particularly important in a dynamic regulatory environment like that of São Paulo, where policies frequently evolve to address emerging ecological concerns. By maintaining up-to-date knowledge and applying it rigorously, the biologist ensures that all projects are not only scientifically valid but also legally compliant.</w:t>
      </w:r>
    </w:p>
    <w:bookmarkEnd w:id="24"/>
    <w:bookmarkStart w:id="25" w:name="professional-contributions-and-impact"/>
    <w:p>
      <w:pPr>
        <w:pStyle w:val="Heading2"/>
      </w:pPr>
      <w:r>
        <w:t xml:space="preserve">5. Professional Contributions and Impact</w:t>
      </w:r>
    </w:p>
    <w:p>
      <w:pPr>
        <w:pStyle w:val="FirstParagraph"/>
      </w:pPr>
      <w:r>
        <w:t xml:space="preserve">The Biologist’s contributions to the scientific community and local environment in Brazil São Paulo have been significant. Through their involvement in key projects, such as habitat restoration and pollution control initiatives, the subject has made tangible improvements to the region’s ecological health. These efforts align with broader sustainability goals and demonstrate the practical application of biological sciences to benefit society.</w:t>
      </w:r>
    </w:p>
    <w:p>
      <w:pPr>
        <w:pStyle w:val="BodyText"/>
      </w:pPr>
      <w:r>
        <w:t xml:space="preserve">Additionally, the biologist’s engagement in professional development activities, including conferences and workshops, reflects a dedication to continuous learning and knowledge sharing. This commitment enhances their professional standing and fosters collaboration within the scientific community, ultimately advancing the field of biology in the region.</w:t>
      </w:r>
    </w:p>
    <w:bookmarkEnd w:id="25"/>
    <w:bookmarkStart w:id="26" w:name="areas-for-improvement"/>
    <w:p>
      <w:pPr>
        <w:pStyle w:val="Heading2"/>
      </w:pPr>
      <w:r>
        <w:t xml:space="preserve">6. Areas for Improvement</w:t>
      </w:r>
    </w:p>
    <w:p>
      <w:pPr>
        <w:pStyle w:val="FirstParagraph"/>
      </w:pPr>
      <w:r>
        <w:t xml:space="preserve">While the overall performance of the Biologist is highly satisfactory, this Peer Review Report identifies a few areas for potential enhancement. First, there is an opportunity to further integrate digital technologies, such as artificial intelligence and remote sensing, into data analysis processes. This could improve the efficiency and accuracy of environmental monitoring efforts.</w:t>
      </w:r>
    </w:p>
    <w:p>
      <w:pPr>
        <w:pStyle w:val="BodyText"/>
      </w:pPr>
      <w:r>
        <w:t xml:space="preserve">Secondly, increasing involvement in public outreach and education initiatives could help raise awareness about the importance of biodiversity conservation among local communities. By engaging more actively with stakeholders, the biologist can amplify the impact of their work and promote a culture of environmental stewardship in Brazil São Paulo.</w:t>
      </w:r>
    </w:p>
    <w:bookmarkEnd w:id="26"/>
    <w:bookmarkStart w:id="27" w:name="conclusion"/>
    <w:p>
      <w:pPr>
        <w:pStyle w:val="Heading2"/>
      </w:pPr>
      <w:r>
        <w:t xml:space="preserve">7. Conclusion</w:t>
      </w:r>
    </w:p>
    <w:p>
      <w:pPr>
        <w:pStyle w:val="FirstParagraph"/>
      </w:pPr>
      <w:r>
        <w:t xml:space="preserve">In conclusion, this Peer Review Report affirms the high level of professionalism, technical competence, and ethical integrity exhibited by the Biologist in Brazil São Paulo. The subject’s contributions to scientific research and environmental management are invaluable, and their adherence to regulatory standards sets a positive example for peers in the field. With continued focus on innovation and community engagement, the biologist is well-positioned to make even greater contributions to the advancement of biological sciences and the preservation of São Paulo’s unique ecosystems.</w:t>
      </w:r>
    </w:p>
    <w:bookmarkEnd w:id="27"/>
    <w:p>
      <w:pPr>
        <w:pStyle w:val="BodyText"/>
      </w:pPr>
      <w:r>
        <w:rPr>
          <w:bCs/>
          <w:b/>
        </w:rPr>
        <w:t xml:space="preserve">Prepared by:</w:t>
      </w:r>
    </w:p>
    <w:p>
      <w:pPr>
        <w:pStyle w:val="BodyText"/>
      </w:pPr>
      <w:r>
        <w:t xml:space="preserve">Senior Scientific Committee</w:t>
      </w:r>
    </w:p>
    <w:p>
      <w:pPr>
        <w:pStyle w:val="BodyText"/>
      </w:pPr>
      <w:r>
        <w:t xml:space="preserve">Regional Council of Biology (CRB)</w:t>
      </w:r>
    </w:p>
    <w:p>
      <w:pPr>
        <w:pStyle w:val="BodyText"/>
      </w:pPr>
      <w:r>
        <w:t xml:space="preserve">Brazil São Paulo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Brazil São Paulo</dc:title>
  <dc:creator/>
  <dc:language>en</dc:language>
  <cp:keywords/>
  <dcterms:created xsi:type="dcterms:W3CDTF">2026-10-10T04:35:32Z</dcterms:created>
  <dcterms:modified xsi:type="dcterms:W3CDTF">2026-10-10T04:35:32Z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