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Biologist</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for the Practice of Biology</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Canada Vancouver, British Columbia</w:t>
      </w:r>
    </w:p>
    <w:p>
      <w:pPr>
        <w:pStyle w:val="BodyText"/>
      </w:pPr>
      <w:r>
        <w:rPr>
          <w:bCs/>
          <w:b/>
        </w:rPr>
        <w:t xml:space="preserve">Review ID:</w:t>
      </w:r>
      <w:r>
        <w:t xml:space="preserve"> </w:t>
      </w:r>
      <w:r>
        <w:t xml:space="preserve">BC-BIO-2023-894</w:t>
      </w:r>
      <w:r>
        <w:br/>
      </w:r>
      <w:r>
        <w:rPr>
          <w:bCs/>
          <w:b/>
        </w:rPr>
        <w:t xml:space="preserve">Status:</w:t>
      </w:r>
      <w:r>
        <w:t xml:space="preserve"> </w:t>
      </w:r>
      <w:r>
        <w:t xml:space="preserve">Finalized</w:t>
      </w:r>
    </w:p>
    <w:bookmarkEnd w:id="20"/>
    <w:p>
      <w:pPr>
        <w:pStyle w:val="BodyText"/>
      </w:pPr>
      <w:r>
        <w:t xml:space="preserve">This document serves as a formal</w:t>
      </w:r>
      <w:r>
        <w:t xml:space="preserve"> </w:t>
      </w:r>
      <w:r>
        <w:rPr>
          <w:bCs/>
          <w:b/>
        </w:rPr>
        <w:t xml:space="preserve">Peer Review Report</w:t>
      </w:r>
      <w:r>
        <w:t xml:space="preserve"> </w:t>
      </w:r>
      <w:r>
        <w:t xml:space="preserve">conducted in accordance with the professional standards established for the practice of biology within the province of British Columbia. The review focuses on the professional competency, ethical conduct, and technical expertise of the subject</w:t>
      </w:r>
      <w:r>
        <w:t xml:space="preserve"> </w:t>
      </w:r>
      <w:r>
        <w:rPr>
          <w:bCs/>
          <w:b/>
        </w:rPr>
        <w:t xml:space="preserve">Biologist</w:t>
      </w:r>
      <w:r>
        <w:t xml:space="preserve">, specifically regarding their operations and contributions within the unique ecological and regulatory landscape of</w:t>
      </w:r>
      <w:r>
        <w:t xml:space="preserve"> </w:t>
      </w:r>
      <w:r>
        <w:rPr>
          <w:bCs/>
          <w:b/>
        </w:rPr>
        <w:t xml:space="preserve">Canada Vancouver</w:t>
      </w:r>
      <w:r>
        <w:t xml:space="preserve">.</w:t>
      </w:r>
    </w:p>
    <w:p>
      <w:pPr>
        <w:pStyle w:val="BodyText"/>
      </w:pPr>
      <w:r>
        <w:t xml:space="preserve">The purpose of this assessment is to ensure that the</w:t>
      </w:r>
      <w:r>
        <w:t xml:space="preserve"> </w:t>
      </w:r>
      <w:r>
        <w:rPr>
          <w:bCs/>
          <w:b/>
        </w:rPr>
        <w:t xml:space="preserve">Biologist</w:t>
      </w:r>
      <w:r>
        <w:t xml:space="preserve"> </w:t>
      </w:r>
      <w:r>
        <w:t xml:space="preserve">maintains the high level of proficiency required to protect the public interest and the environment. Given the biodiversity richness of the</w:t>
      </w:r>
      <w:r>
        <w:t xml:space="preserve"> </w:t>
      </w:r>
      <w:r>
        <w:rPr>
          <w:bCs/>
          <w:b/>
        </w:rPr>
        <w:t xml:space="preserve">Canada Vancouver</w:t>
      </w:r>
      <w:r>
        <w:t xml:space="preserve"> </w:t>
      </w:r>
      <w:r>
        <w:t xml:space="preserve">region, ranging from temperate rainforests to urban ecosystems, the responsibilities of a practicing</w:t>
      </w:r>
      <w:r>
        <w:t xml:space="preserve"> </w:t>
      </w:r>
      <w:r>
        <w:rPr>
          <w:bCs/>
          <w:b/>
        </w:rPr>
        <w:t xml:space="preserve">Biologist</w:t>
      </w:r>
      <w:r>
        <w:t xml:space="preserve"> </w:t>
      </w:r>
      <w:r>
        <w:t xml:space="preserve">are both complex and critical. This report evaluates the subject's adherence to the Code of Ethics and Standards of Practice.</w:t>
      </w:r>
    </w:p>
    <w:bookmarkStart w:id="21" w:name="executive-summary"/>
    <w:p>
      <w:pPr>
        <w:pStyle w:val="Heading2"/>
      </w:pPr>
      <w:r>
        <w:t xml:space="preserve">1. Executive Summary</w:t>
      </w:r>
    </w:p>
    <w:p>
      <w:pPr>
        <w:pStyle w:val="FirstParagraph"/>
      </w:pPr>
      <w:r>
        <w:t xml:space="preserve">The</w:t>
      </w:r>
      <w:r>
        <w:t xml:space="preserve"> </w:t>
      </w:r>
      <w:r>
        <w:rPr>
          <w:bCs/>
          <w:b/>
        </w:rPr>
        <w:t xml:space="preserve">Peer Review Report</w:t>
      </w:r>
      <w:r>
        <w:t xml:space="preserve"> </w:t>
      </w:r>
      <w:r>
        <w:t xml:space="preserve">concludes that the subject</w:t>
      </w:r>
      <w:r>
        <w:t xml:space="preserve"> </w:t>
      </w:r>
      <w:r>
        <w:rPr>
          <w:bCs/>
          <w:b/>
        </w:rPr>
        <w:t xml:space="preserve">Biologist</w:t>
      </w:r>
      <w:r>
        <w:t xml:space="preserve"> </w:t>
      </w:r>
      <w:r>
        <w:t xml:space="preserve">demonstrates a robust understanding of biological principles and their application in the field. The review panel has examined project files, field notes, and client interactions related to environmental assessments conducted in the</w:t>
      </w:r>
      <w:r>
        <w:t xml:space="preserve"> </w:t>
      </w:r>
      <w:r>
        <w:rPr>
          <w:bCs/>
          <w:b/>
        </w:rPr>
        <w:t xml:space="preserve">Canada Vancouver</w:t>
      </w:r>
      <w:r>
        <w:t xml:space="preserve"> </w:t>
      </w:r>
      <w:r>
        <w:t xml:space="preserve">metropolitan area and surrounding regions. The</w:t>
      </w:r>
      <w:r>
        <w:t xml:space="preserve"> </w:t>
      </w:r>
      <w:r>
        <w:rPr>
          <w:bCs/>
          <w:b/>
        </w:rPr>
        <w:t xml:space="preserve">Biologist</w:t>
      </w:r>
      <w:r>
        <w:t xml:space="preserve"> </w:t>
      </w:r>
      <w:r>
        <w:t xml:space="preserve">has shown competence in identifying sensitive habitats, particularly those involving species at risk under the</w:t>
      </w:r>
      <w:r>
        <w:t xml:space="preserve"> </w:t>
      </w:r>
      <w:r>
        <w:rPr>
          <w:iCs/>
          <w:i/>
        </w:rPr>
        <w:t xml:space="preserve">Species at Risk Act</w:t>
      </w:r>
      <w:r>
        <w:t xml:space="preserve"> </w:t>
      </w:r>
      <w:r>
        <w:t xml:space="preserve">(SARA) and the</w:t>
      </w:r>
      <w:r>
        <w:t xml:space="preserve"> </w:t>
      </w:r>
      <w:r>
        <w:rPr>
          <w:iCs/>
          <w:i/>
        </w:rPr>
        <w:t xml:space="preserve">British Columbia Wildlife Act</w:t>
      </w:r>
      <w:r>
        <w:t xml:space="preserve">.</w:t>
      </w:r>
    </w:p>
    <w:p>
      <w:pPr>
        <w:pStyle w:val="BodyText"/>
      </w:pPr>
      <w:r>
        <w:t xml:space="preserve">While the technical execution of the work is sound, this</w:t>
      </w:r>
      <w:r>
        <w:t xml:space="preserve"> </w:t>
      </w:r>
      <w:r>
        <w:rPr>
          <w:bCs/>
          <w:b/>
        </w:rPr>
        <w:t xml:space="preserve">Peer Review Report</w:t>
      </w:r>
      <w:r>
        <w:t xml:space="preserve"> </w:t>
      </w:r>
      <w:r>
        <w:t xml:space="preserve">highlights specific areas for improvement regarding data management protocols and stakeholder communication, which are vital for success in the dense regulatory environment of</w:t>
      </w:r>
      <w:r>
        <w:t xml:space="preserve"> </w:t>
      </w:r>
      <w:r>
        <w:rPr>
          <w:bCs/>
          <w:b/>
        </w:rPr>
        <w:t xml:space="preserve">Canada Vancouver</w:t>
      </w:r>
      <w:r>
        <w:t xml:space="preserve">.</w:t>
      </w:r>
    </w:p>
    <w:bookmarkEnd w:id="21"/>
    <w:bookmarkStart w:id="22" w:name="scope-of-review"/>
    <w:p>
      <w:pPr>
        <w:pStyle w:val="Heading2"/>
      </w:pPr>
      <w:r>
        <w:t xml:space="preserve">2. Scope of Review</w:t>
      </w:r>
    </w:p>
    <w:p>
      <w:pPr>
        <w:pStyle w:val="FirstParagraph"/>
      </w:pPr>
      <w:r>
        <w:t xml:space="preserve">This</w:t>
      </w:r>
      <w:r>
        <w:t xml:space="preserve"> </w:t>
      </w:r>
      <w:r>
        <w:rPr>
          <w:bCs/>
          <w:b/>
        </w:rPr>
        <w:t xml:space="preserve">Peer Review Report</w:t>
      </w:r>
      <w:r>
        <w:t xml:space="preserve"> </w:t>
      </w:r>
      <w:r>
        <w:t xml:space="preserve">covers the professional activities of the</w:t>
      </w:r>
      <w:r>
        <w:t xml:space="preserve"> </w:t>
      </w:r>
      <w:r>
        <w:rPr>
          <w:bCs/>
          <w:b/>
        </w:rPr>
        <w:t xml:space="preserve">Biologist</w:t>
      </w:r>
      <w:r>
        <w:t xml:space="preserve"> </w:t>
      </w:r>
      <w:r>
        <w:t xml:space="preserve">over the preceding 24 months. The scope includes:</w:t>
      </w:r>
    </w:p>
    <w:p>
      <w:pPr>
        <w:numPr>
          <w:ilvl w:val="0"/>
          <w:numId w:val="1001"/>
        </w:numPr>
        <w:pStyle w:val="Compact"/>
      </w:pPr>
      <w:r>
        <w:rPr>
          <w:bCs/>
          <w:b/>
        </w:rPr>
        <w:t xml:space="preserve">Field Methodology:</w:t>
      </w:r>
      <w:r>
        <w:t xml:space="preserve"> </w:t>
      </w:r>
      <w:r>
        <w:t xml:space="preserve">Assessment of survey techniques used for flora and fauna in the</w:t>
      </w:r>
      <w:r>
        <w:t xml:space="preserve"> </w:t>
      </w:r>
      <w:r>
        <w:rPr>
          <w:bCs/>
          <w:b/>
        </w:rPr>
        <w:t xml:space="preserve">Canada Vancouver</w:t>
      </w:r>
      <w:r>
        <w:t xml:space="preserve"> </w:t>
      </w:r>
      <w:r>
        <w:t xml:space="preserve">coastal ecosystem.</w:t>
      </w:r>
    </w:p>
    <w:p>
      <w:pPr>
        <w:numPr>
          <w:ilvl w:val="0"/>
          <w:numId w:val="1001"/>
        </w:numPr>
        <w:pStyle w:val="Compact"/>
      </w:pPr>
      <w:r>
        <w:rPr>
          <w:bCs/>
          <w:b/>
        </w:rPr>
        <w:t xml:space="preserve">Regulatory Compliance:</w:t>
      </w:r>
      <w:r>
        <w:t xml:space="preserve"> </w:t>
      </w:r>
      <w:r>
        <w:t xml:space="preserve">Verification of adherence to local bylaws, provincial regulations, and federal guidelines specific to</w:t>
      </w:r>
      <w:r>
        <w:t xml:space="preserve"> </w:t>
      </w:r>
      <w:r>
        <w:rPr>
          <w:bCs/>
          <w:b/>
        </w:rPr>
        <w:t xml:space="preserve">Canada Vancouver</w:t>
      </w:r>
      <w:r>
        <w:t xml:space="preserve">.</w:t>
      </w:r>
    </w:p>
    <w:p>
      <w:pPr>
        <w:numPr>
          <w:ilvl w:val="0"/>
          <w:numId w:val="1001"/>
        </w:numPr>
        <w:pStyle w:val="Compact"/>
      </w:pPr>
      <w:r>
        <w:rPr>
          <w:bCs/>
          <w:b/>
        </w:rPr>
        <w:t xml:space="preserve">Reporting Quality:</w:t>
      </w:r>
      <w:r>
        <w:t xml:space="preserve"> </w:t>
      </w:r>
      <w:r>
        <w:t xml:space="preserve">Review of Environmental Impact Assessments (EIAs) and Biological Field Surveys submitted to municipal and provincial authorities.</w:t>
      </w:r>
    </w:p>
    <w:p>
      <w:pPr>
        <w:numPr>
          <w:ilvl w:val="0"/>
          <w:numId w:val="1001"/>
        </w:numPr>
        <w:pStyle w:val="Compact"/>
      </w:pPr>
      <w:r>
        <w:rPr>
          <w:bCs/>
          <w:b/>
        </w:rPr>
        <w:t xml:space="preserve">Professional Ethics:</w:t>
      </w:r>
      <w:r>
        <w:t xml:space="preserve"> </w:t>
      </w:r>
      <w:r>
        <w:t xml:space="preserve">Evaluation of conflict of interest management and professional integrity.</w:t>
      </w:r>
    </w:p>
    <w:bookmarkEnd w:id="22"/>
    <w:bookmarkStart w:id="23" w:name="technical-competency-and-fieldwork"/>
    <w:p>
      <w:pPr>
        <w:pStyle w:val="Heading2"/>
      </w:pPr>
      <w:r>
        <w:t xml:space="preserve">3. Technical Competency and Fieldwork</w:t>
      </w:r>
    </w:p>
    <w:p>
      <w:pPr>
        <w:pStyle w:val="FirstParagraph"/>
      </w:pPr>
      <w:r>
        <w:t xml:space="preserve">The</w:t>
      </w:r>
      <w:r>
        <w:t xml:space="preserve"> </w:t>
      </w:r>
      <w:r>
        <w:rPr>
          <w:bCs/>
          <w:b/>
        </w:rPr>
        <w:t xml:space="preserve">Biologist</w:t>
      </w:r>
      <w:r>
        <w:t xml:space="preserve"> </w:t>
      </w:r>
      <w:r>
        <w:t xml:space="preserve">has demonstrated a high degree of technical skill in conducting field surveys. In the context of</w:t>
      </w:r>
      <w:r>
        <w:t xml:space="preserve"> </w:t>
      </w:r>
      <w:r>
        <w:rPr>
          <w:bCs/>
          <w:b/>
        </w:rPr>
        <w:t xml:space="preserve">Canada Vancouver</w:t>
      </w:r>
      <w:r>
        <w:t xml:space="preserve">, where development pressure often intersects with critical wildlife corridors, the accuracy of field data is paramount. The review found that the</w:t>
      </w:r>
      <w:r>
        <w:t xml:space="preserve"> </w:t>
      </w:r>
      <w:r>
        <w:rPr>
          <w:bCs/>
          <w:b/>
        </w:rPr>
        <w:t xml:space="preserve">Biologist</w:t>
      </w:r>
      <w:r>
        <w:t xml:space="preserve"> </w:t>
      </w:r>
      <w:r>
        <w:t xml:space="preserve">correctly utilized standardized protocols for the detection of key indicator species, such as the Northern Spotted Owl and various salmonid species found in local watersheds.</w:t>
      </w:r>
    </w:p>
    <w:p>
      <w:pPr>
        <w:pStyle w:val="BodyText"/>
      </w:pPr>
      <w:r>
        <w:t xml:space="preserve">The</w:t>
      </w:r>
      <w:r>
        <w:t xml:space="preserve"> </w:t>
      </w:r>
      <w:r>
        <w:rPr>
          <w:bCs/>
          <w:b/>
        </w:rPr>
        <w:t xml:space="preserve">Peer Review Report</w:t>
      </w:r>
      <w:r>
        <w:t xml:space="preserve"> </w:t>
      </w:r>
      <w:r>
        <w:t xml:space="preserve">notes that the</w:t>
      </w:r>
      <w:r>
        <w:t xml:space="preserve"> </w:t>
      </w:r>
      <w:r>
        <w:rPr>
          <w:bCs/>
          <w:b/>
        </w:rPr>
        <w:t xml:space="preserve">Biologist</w:t>
      </w:r>
      <w:r>
        <w:t xml:space="preserve"> </w:t>
      </w:r>
      <w:r>
        <w:t xml:space="preserve">effectively navigated the challenging terrain typical of the region, ensuring comprehensive coverage of study areas. However, the panel recommends that the</w:t>
      </w:r>
      <w:r>
        <w:t xml:space="preserve"> </w:t>
      </w:r>
      <w:r>
        <w:rPr>
          <w:bCs/>
          <w:b/>
        </w:rPr>
        <w:t xml:space="preserve">Biologist</w:t>
      </w:r>
      <w:r>
        <w:t xml:space="preserve"> </w:t>
      </w:r>
      <w:r>
        <w:t xml:space="preserve">adopt more rigorous digital data logging tools to minimize transcription errors, a common issue in high-volume projects typical of the</w:t>
      </w:r>
      <w:r>
        <w:t xml:space="preserve"> </w:t>
      </w:r>
      <w:r>
        <w:rPr>
          <w:bCs/>
          <w:b/>
        </w:rPr>
        <w:t xml:space="preserve">Canada Vancouver</w:t>
      </w:r>
      <w:r>
        <w:t xml:space="preserve"> </w:t>
      </w:r>
      <w:r>
        <w:t xml:space="preserve">construction and development sector.</w:t>
      </w:r>
    </w:p>
    <w:bookmarkEnd w:id="23"/>
    <w:bookmarkStart w:id="24" w:name="regulatory-knowledge-and-application"/>
    <w:p>
      <w:pPr>
        <w:pStyle w:val="Heading2"/>
      </w:pPr>
      <w:r>
        <w:t xml:space="preserve">4. Regulatory Knowledge and Application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Biologist</w:t>
      </w:r>
      <w:r>
        <w:t xml:space="preserve">'s knowledge of the regulatory framework. Practicing in</w:t>
      </w:r>
      <w:r>
        <w:t xml:space="preserve"> </w:t>
      </w:r>
      <w:r>
        <w:rPr>
          <w:bCs/>
          <w:b/>
        </w:rPr>
        <w:t xml:space="preserve">Canada Vancouver</w:t>
      </w:r>
      <w:r>
        <w:t xml:space="preserve"> </w:t>
      </w:r>
      <w:r>
        <w:t xml:space="preserve">requires a nuanced understanding of overlapping jurisdictions, including the City of Vancouver, Metro Vancouver Regional District, and the Province of British Columbia.</w:t>
      </w:r>
    </w:p>
    <w:p>
      <w:pPr>
        <w:pStyle w:val="BodyText"/>
      </w:pPr>
      <w:r>
        <w:t xml:space="preserve">The</w:t>
      </w:r>
      <w:r>
        <w:t xml:space="preserve"> </w:t>
      </w:r>
      <w:r>
        <w:rPr>
          <w:bCs/>
          <w:b/>
        </w:rPr>
        <w:t xml:space="preserve">Biologist</w:t>
      </w:r>
      <w:r>
        <w:t xml:space="preserve"> </w:t>
      </w:r>
      <w:r>
        <w:t xml:space="preserve">has shown strong competency in interpreting the</w:t>
      </w:r>
      <w:r>
        <w:t xml:space="preserve"> </w:t>
      </w:r>
      <w:r>
        <w:rPr>
          <w:iCs/>
          <w:i/>
        </w:rPr>
        <w:t xml:space="preserve">Environmental Management Act</w:t>
      </w:r>
      <w:r>
        <w:t xml:space="preserve"> </w:t>
      </w:r>
      <w:r>
        <w:t xml:space="preserve">and local tree protection bylaws. The reports reviewed accurately reflected the legal requirements for mitigation and offsetting. The</w:t>
      </w:r>
      <w:r>
        <w:t xml:space="preserve"> </w:t>
      </w:r>
      <w:r>
        <w:rPr>
          <w:bCs/>
          <w:b/>
        </w:rPr>
        <w:t xml:space="preserve">Peer Review Report</w:t>
      </w:r>
      <w:r>
        <w:t xml:space="preserve"> </w:t>
      </w:r>
      <w:r>
        <w:t xml:space="preserve">commends the</w:t>
      </w:r>
      <w:r>
        <w:t xml:space="preserve"> </w:t>
      </w:r>
      <w:r>
        <w:rPr>
          <w:bCs/>
          <w:b/>
        </w:rPr>
        <w:t xml:space="preserve">Biologist</w:t>
      </w:r>
      <w:r>
        <w:t xml:space="preserve"> </w:t>
      </w:r>
      <w:r>
        <w:t xml:space="preserve">for their proactive approach to engaging with the BC Institute of Regulated Professions (BCIRP) guidelines, ensuring that all professional conduct aligns with the expectations of a regulated</w:t>
      </w:r>
      <w:r>
        <w:t xml:space="preserve"> </w:t>
      </w:r>
      <w:r>
        <w:rPr>
          <w:bCs/>
          <w:b/>
        </w:rPr>
        <w:t xml:space="preserve">Biologist</w:t>
      </w:r>
      <w:r>
        <w:t xml:space="preserve"> </w:t>
      </w:r>
      <w:r>
        <w:t xml:space="preserve">in British Columbia.</w:t>
      </w:r>
    </w:p>
    <w:bookmarkEnd w:id="24"/>
    <w:bookmarkStart w:id="25" w:name="X2505c1a0023529382629b60d8e35fc2b9eaee81"/>
    <w:p>
      <w:pPr>
        <w:pStyle w:val="Heading2"/>
      </w:pPr>
      <w:r>
        <w:t xml:space="preserve">5. Recommendations for Professional Development</w:t>
      </w:r>
    </w:p>
    <w:p>
      <w:pPr>
        <w:pStyle w:val="FirstParagraph"/>
      </w:pPr>
      <w:r>
        <w:t xml:space="preserve">Based on the findings of this</w:t>
      </w:r>
      <w:r>
        <w:t xml:space="preserve"> </w:t>
      </w:r>
      <w:r>
        <w:rPr>
          <w:bCs/>
          <w:b/>
        </w:rPr>
        <w:t xml:space="preserve">Peer Review Report</w:t>
      </w:r>
      <w:r>
        <w:t xml:space="preserve">, the following recommendations are made to enhance the</w:t>
      </w:r>
      <w:r>
        <w:t xml:space="preserve"> </w:t>
      </w:r>
      <w:r>
        <w:rPr>
          <w:bCs/>
          <w:b/>
        </w:rPr>
        <w:t xml:space="preserve">Biologist</w:t>
      </w:r>
      <w:r>
        <w:t xml:space="preserve">'s practice in</w:t>
      </w:r>
      <w:r>
        <w:t xml:space="preserve"> </w:t>
      </w:r>
      <w:r>
        <w:rPr>
          <w:bCs/>
          <w:b/>
        </w:rPr>
        <w:t xml:space="preserve">Canada Vancouver</w:t>
      </w:r>
      <w:r>
        <w:t xml:space="preserve">:</w:t>
      </w:r>
    </w:p>
    <w:p>
      <w:pPr>
        <w:numPr>
          <w:ilvl w:val="0"/>
          <w:numId w:val="1002"/>
        </w:numPr>
        <w:pStyle w:val="Compact"/>
      </w:pPr>
      <w:r>
        <w:rPr>
          <w:bCs/>
          <w:b/>
        </w:rPr>
        <w:t xml:space="preserve">Enhanced Stakeholder Engagement:</w:t>
      </w:r>
      <w:r>
        <w:t xml:space="preserve"> </w:t>
      </w:r>
      <w:r>
        <w:t xml:space="preserve">The</w:t>
      </w:r>
      <w:r>
        <w:t xml:space="preserve"> </w:t>
      </w:r>
      <w:r>
        <w:rPr>
          <w:bCs/>
          <w:b/>
        </w:rPr>
        <w:t xml:space="preserve">Biologist</w:t>
      </w:r>
      <w:r>
        <w:t xml:space="preserve"> </w:t>
      </w:r>
      <w:r>
        <w:t xml:space="preserve">should develop stronger communication strategies for presenting complex biological data to non-technical stakeholders, including municipal planners and developers in</w:t>
      </w:r>
      <w:r>
        <w:t xml:space="preserve"> </w:t>
      </w:r>
      <w:r>
        <w:rPr>
          <w:bCs/>
          <w:b/>
        </w:rPr>
        <w:t xml:space="preserve">Canada Vancouver</w:t>
      </w:r>
      <w:r>
        <w:t xml:space="preserve">.</w:t>
      </w:r>
    </w:p>
    <w:p>
      <w:pPr>
        <w:numPr>
          <w:ilvl w:val="0"/>
          <w:numId w:val="1002"/>
        </w:numPr>
        <w:pStyle w:val="Compact"/>
      </w:pPr>
      <w:r>
        <w:rPr>
          <w:bCs/>
          <w:b/>
        </w:rPr>
        <w:t xml:space="preserve">Climate Change Adaptation:</w:t>
      </w:r>
      <w:r>
        <w:t xml:space="preserve"> </w:t>
      </w:r>
      <w:r>
        <w:t xml:space="preserve">Given the vulnerability of the</w:t>
      </w:r>
      <w:r>
        <w:t xml:space="preserve"> </w:t>
      </w:r>
      <w:r>
        <w:rPr>
          <w:bCs/>
          <w:b/>
        </w:rPr>
        <w:t xml:space="preserve">Canada Vancouver</w:t>
      </w:r>
      <w:r>
        <w:t xml:space="preserve"> </w:t>
      </w:r>
      <w:r>
        <w:t xml:space="preserve">region to climate change, the</w:t>
      </w:r>
      <w:r>
        <w:t xml:space="preserve"> </w:t>
      </w:r>
      <w:r>
        <w:rPr>
          <w:bCs/>
          <w:b/>
        </w:rPr>
        <w:t xml:space="preserve">Biologist</w:t>
      </w:r>
      <w:r>
        <w:t xml:space="preserve"> </w:t>
      </w:r>
      <w:r>
        <w:t xml:space="preserve">is encouraged to integrate climate resilience metrics into future biological assessments.</w:t>
      </w:r>
    </w:p>
    <w:p>
      <w:pPr>
        <w:numPr>
          <w:ilvl w:val="0"/>
          <w:numId w:val="1002"/>
        </w:numPr>
        <w:pStyle w:val="Compact"/>
      </w:pPr>
      <w:r>
        <w:rPr>
          <w:bCs/>
          <w:b/>
        </w:rPr>
        <w:t xml:space="preserve">Indigenous Knowledge Integration:</w:t>
      </w:r>
      <w:r>
        <w:t xml:space="preserve"> </w:t>
      </w:r>
      <w:r>
        <w:t xml:space="preserve">The</w:t>
      </w:r>
      <w:r>
        <w:t xml:space="preserve"> </w:t>
      </w:r>
      <w:r>
        <w:rPr>
          <w:bCs/>
          <w:b/>
        </w:rPr>
        <w:t xml:space="preserve">Biologist</w:t>
      </w:r>
      <w:r>
        <w:t xml:space="preserve"> </w:t>
      </w:r>
      <w:r>
        <w:t xml:space="preserve">should further their training in incorporating Traditional Ecological Knowledge (TEK) into project planning, respecting the rights and title of the Indigenous nations whose territories encompass</w:t>
      </w:r>
      <w:r>
        <w:t xml:space="preserve"> </w:t>
      </w:r>
      <w:r>
        <w:rPr>
          <w:bCs/>
          <w:b/>
        </w:rPr>
        <w:t xml:space="preserve">Canada Vancouver</w:t>
      </w:r>
      <w:r>
        <w:t xml:space="preserv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Biologist</w:t>
      </w:r>
      <w:r>
        <w:t xml:space="preserve"> </w:t>
      </w:r>
      <w:r>
        <w:t xml:space="preserve">is competent to practice within the jurisdiction of</w:t>
      </w:r>
      <w:r>
        <w:t xml:space="preserve"> </w:t>
      </w:r>
      <w:r>
        <w:rPr>
          <w:bCs/>
          <w:b/>
        </w:rPr>
        <w:t xml:space="preserve">Canada Vancouver</w:t>
      </w:r>
      <w:r>
        <w:t xml:space="preserve">. The professional demonstrates the necessary scientific rigor, ethical judgment, and regulatory awareness required to protect the environment and serve the public interest. By addressing the recommendations outlined above, the</w:t>
      </w:r>
      <w:r>
        <w:t xml:space="preserve"> </w:t>
      </w:r>
      <w:r>
        <w:rPr>
          <w:bCs/>
          <w:b/>
        </w:rPr>
        <w:t xml:space="preserve">Biologist</w:t>
      </w:r>
      <w:r>
        <w:t xml:space="preserve"> </w:t>
      </w:r>
      <w:r>
        <w:t xml:space="preserve">will further solidify their standing as a leading professional in the field of biology within British Columbia.</w:t>
      </w:r>
    </w:p>
    <w:p>
      <w:pPr>
        <w:pStyle w:val="BodyText"/>
      </w:pPr>
      <w:r>
        <w:rPr>
          <w:bCs/>
          <w:b/>
        </w:rPr>
        <w:t xml:space="preserve">Prepared by:</w:t>
      </w:r>
    </w:p>
    <w:p>
      <w:pPr>
        <w:pStyle w:val="BodyText"/>
      </w:pPr>
      <w:r>
        <w:rPr>
          <w:bCs/>
          <w:b/>
        </w:rPr>
        <w:t xml:space="preserve">Dr. Elena Vance, Ph.D., P.Biol.</w:t>
      </w:r>
      <w:r>
        <w:br/>
      </w:r>
      <w:r>
        <w:t xml:space="preserve">Senior Peer Reviewer</w:t>
      </w:r>
      <w:r>
        <w:br/>
      </w:r>
      <w:r>
        <w:t xml:space="preserve">British Columbia Professional Biology Review Panel</w:t>
      </w:r>
    </w:p>
    <w:p>
      <w:pPr>
        <w:pStyle w:val="BodyText"/>
      </w:pPr>
      <w:r>
        <w:br/>
      </w:r>
    </w:p>
    <w:p>
      <w:pPr>
        <w:pStyle w:val="BodyText"/>
      </w:pPr>
      <w:r>
        <w:rPr>
          <w:bCs/>
          <w:b/>
        </w:rPr>
        <w:t xml:space="preserve">Reviewed by:</w:t>
      </w:r>
    </w:p>
    <w:p>
      <w:pPr>
        <w:pStyle w:val="BodyText"/>
      </w:pPr>
      <w:r>
        <w:rPr>
          <w:bCs/>
          <w:b/>
        </w:rPr>
        <w:t xml:space="preserve">Mark Thompson, M.Sc., P.Biol.</w:t>
      </w:r>
      <w:r>
        <w:br/>
      </w:r>
      <w:r>
        <w:t xml:space="preserve">Lead Assessor</w:t>
      </w:r>
      <w:r>
        <w:br/>
      </w:r>
      <w:r>
        <w:t xml:space="preserve">Canada Vancouver Regional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Biologist Assessment</dc:title>
  <dc:creator/>
  <dc:language>en</dc:language>
  <cp:keywords/>
  <dcterms:created xsi:type="dcterms:W3CDTF">2026-10-10T03:48:31Z</dcterms:created>
  <dcterms:modified xsi:type="dcterms:W3CDTF">2026-10-10T03:48:31Z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