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Scientific Committee, Addis Ababa University &amp; Ethiopian Biotechnology Institute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research output, and practical application of biological sciences by a Biologist operating within the dynamic scientific community of Ethiopia Addis Ababa. The review aims to assess the alignment of the Biologist's work with national development goals, specifically focusing on biodiversity conservation, agricultural sustainability, and public health initiatives relevant to the region.</w:t>
      </w:r>
    </w:p>
    <w:p>
      <w:pPr>
        <w:pStyle w:val="BodyText"/>
      </w:pPr>
      <w:r>
        <w:t xml:space="preserve">The evaluation process involved a comprehensive analysis of recent publications, fieldwork methodologies, laboratory protocols, and collaborative efforts with local institutions in Addis Ababa. The primary objective is to ensure that the Biologist adheres to international scientific standards while addressing the unique ecological and socio-economic challenges faced by Ethiopia.</w:t>
      </w:r>
    </w:p>
    <w:bookmarkEnd w:id="21"/>
    <w:bookmarkStart w:id="22" w:name="X081d7842ed3ab0c541d7ae09213c2aed5c5da53"/>
    <w:p>
      <w:pPr>
        <w:pStyle w:val="Heading2"/>
      </w:pPr>
      <w:r>
        <w:t xml:space="preserve">2. Research Methodology and Technical Competence</w:t>
      </w:r>
    </w:p>
    <w:p>
      <w:pPr>
        <w:pStyle w:val="FirstParagraph"/>
      </w:pPr>
      <w:r>
        <w:t xml:space="preserve">The Biologist under review has demonstrated a robust command of modern biological techniques. In the context of Ethiopia Addis Ababa, where resources can sometimes be limited, the ability to adapt advanced methodologies to local conditions is crucial. The review found that the Biologist effectively utilizes molecular biology tools, such as PCR and DNA sequencing, to study local flora and fauna. This technical proficiency is vital for accurate species identification and genetic diversity analysis, which are foundational for conservation efforts in the Ethiopian highlands.</w:t>
      </w:r>
    </w:p>
    <w:p>
      <w:pPr>
        <w:pStyle w:val="BodyText"/>
      </w:pPr>
      <w:r>
        <w:t xml:space="preserve">Furthermore, the fieldwork conducted by the Biologist shows a deep understanding of the local ecosystem. The sampling strategies employed in various sites around Addis Ababa were rigorous and statistically sound. The Biologist has shown particular strength in integrating traditional ecological knowledge with modern scientific inquiry, a practice that is highly valued in the Ethiopian context. This approach not only enhances data accuracy but also fosters community engagement and trust.</w:t>
      </w:r>
    </w:p>
    <w:bookmarkEnd w:id="22"/>
    <w:bookmarkStart w:id="23" w:name="X974c49daf755fdd00bc02d74e188a818c2743fe"/>
    <w:p>
      <w:pPr>
        <w:pStyle w:val="Heading2"/>
      </w:pPr>
      <w:r>
        <w:t xml:space="preserve">3. Contribution to Local Biodiversity and Conservation</w:t>
      </w:r>
    </w:p>
    <w:p>
      <w:pPr>
        <w:pStyle w:val="FirstParagraph"/>
      </w:pPr>
      <w:r>
        <w:t xml:space="preserve">One of the most significant aspects of this Peer Review Report is the assessment of the Biologist's contribution to biodiversity conservation in Ethiopia Addis Ababa. The Biologist has been actively involved in projects aimed at protecting endemic species and restoring degraded habitats. Their work on the conservation of the Ethiopian wolf and other threatened species in the surrounding highlands has been particularly noteworthy.</w:t>
      </w:r>
    </w:p>
    <w:p>
      <w:pPr>
        <w:pStyle w:val="BodyText"/>
      </w:pPr>
      <w:r>
        <w:t xml:space="preserve">The Biologist's research has provided critical data that informs policy decisions at both the local and national levels. By collaborating with the Ethiopian Wildlife Conservation Authority and other stakeholders in Addis Ababa, the Biologist has helped to develop evidence-based strategies for habitat protection. This collaborative approach is essential for the long-term success of conservation initiatives in Ethiopia, where human-wildlife conflict is a pressing issue.</w:t>
      </w:r>
    </w:p>
    <w:bookmarkEnd w:id="23"/>
    <w:bookmarkStart w:id="24" w:name="impact-on-agricultural-sustainability"/>
    <w:p>
      <w:pPr>
        <w:pStyle w:val="Heading2"/>
      </w:pPr>
      <w:r>
        <w:t xml:space="preserve">4. Impact on Agricultural Sustainability</w:t>
      </w:r>
    </w:p>
    <w:p>
      <w:pPr>
        <w:pStyle w:val="FirstParagraph"/>
      </w:pPr>
      <w:r>
        <w:t xml:space="preserve">Agriculture is the backbone of Ethiopia's economy, and the role of a Biologist in enhancing agricultural productivity is paramount. The Biologist under review has made significant contributions to this field through research on crop improvement and pest management. Their work on developing drought-resistant crop varieties is particularly relevant to the climate challenges faced by farmers in the Addis Ababa region and beyond.</w:t>
      </w:r>
    </w:p>
    <w:p>
      <w:pPr>
        <w:pStyle w:val="BodyText"/>
      </w:pPr>
      <w:r>
        <w:t xml:space="preserve">The Biologist has also been instrumental in promoting sustainable farming practices that reduce environmental impact. By working closely with local farmers and agricultural extension services in Addis Ababa, the Biologist has facilitated the adoption of integrated pest management techniques and organic farming methods. These efforts not only improve crop yields but also contribute to the overall health of the ecosystem.</w:t>
      </w:r>
    </w:p>
    <w:bookmarkEnd w:id="24"/>
    <w:bookmarkStart w:id="25" w:name="public-health-and-epidemiology"/>
    <w:p>
      <w:pPr>
        <w:pStyle w:val="Heading2"/>
      </w:pPr>
      <w:r>
        <w:t xml:space="preserve">5. Public Health and Epidemiology</w:t>
      </w:r>
    </w:p>
    <w:p>
      <w:pPr>
        <w:pStyle w:val="FirstParagraph"/>
      </w:pPr>
      <w:r>
        <w:t xml:space="preserve">In addition to environmental and agricultural contributions, the Biologist has played a key role in public health initiatives in Ethiopia Addis Ababa. Their research on vector-borne diseases, such as malaria and dengue fever, has provided valuable insights into disease transmission dynamics. This information is crucial for developing effective control strategies and improving public health outcomes.</w:t>
      </w:r>
    </w:p>
    <w:p>
      <w:pPr>
        <w:pStyle w:val="BodyText"/>
      </w:pPr>
      <w:r>
        <w:t xml:space="preserve">The Biologist's work in this area has been characterized by a strong commitment to community engagement and education. By raising awareness about disease prevention and promoting hygiene practices, the Biologist has helped to reduce the incidence of infectious diseases in vulnerable populations. This holistic approach to public health is essential for building resilient communities in Addis Ababa.</w:t>
      </w:r>
    </w:p>
    <w:bookmarkEnd w:id="25"/>
    <w:bookmarkStart w:id="26" w:name="Xcec0cdfbf541da75d39637666249479350353d9"/>
    <w:p>
      <w:pPr>
        <w:pStyle w:val="Heading2"/>
      </w:pPr>
      <w:r>
        <w:t xml:space="preserve">6. Ethical Considerations and Professional Conduct</w:t>
      </w:r>
    </w:p>
    <w:p>
      <w:pPr>
        <w:pStyle w:val="FirstParagraph"/>
      </w:pPr>
      <w:r>
        <w:t xml:space="preserve">Ethical conduct is a cornerstone of scientific practice, and the Biologist under review has consistently demonstrated high ethical standards. The Peer Review Report confirms that all research activities have been conducted in accordance with national and international ethical guidelines. The Biologist has obtained necessary permits and approvals for fieldwork and laboratory studies, ensuring compliance with regulations in Ethiopia Addis Ababa.</w:t>
      </w:r>
    </w:p>
    <w:p>
      <w:pPr>
        <w:pStyle w:val="BodyText"/>
      </w:pPr>
      <w:r>
        <w:t xml:space="preserve">Moreover, the Biologist has shown a strong commitment to transparency and integrity in reporting research findings. There have been no instances of data fabrication or plagiarism, and all collaborations have been conducted with mutual respect and fairness. This professional conduct enhances the credibility of the Biologist's work and contributes to the reputation of the scientific community in Addis Ababa.</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in this Peer Review Report, it is evident that the Biologist has made substantial contributions to the field of biology in Ethiopia Addis Ababa. Their work has had a positive impact on biodiversity conservation, agricultural sustainability, and public health. The Biologist's technical competence, ethical conduct, and collaborative approach make them a valuable asset to the scientific community.</w:t>
      </w:r>
    </w:p>
    <w:p>
      <w:pPr>
        <w:pStyle w:val="BodyText"/>
      </w:pPr>
      <w:r>
        <w:t xml:space="preserve">To further enhance their impact, it is recommended that the Biologist continue to engage in interdisciplinary collaborations and seek opportunities for capacity building and knowledge transfer. Additionally, increasing the dissemination of research findings to local communities and policymakers will help to maximize the benefits of their work. Overall, the Biologist is highly recommended for continued support and recognition within the scientific landscape of Ethiopia Addis Ababa.</w:t>
      </w:r>
    </w:p>
    <w:bookmarkEnd w:id="27"/>
    <w:p>
      <w:pPr>
        <w:pStyle w:val="BodyText"/>
      </w:pPr>
      <w:r>
        <w:rPr>
          <w:bCs/>
          <w:b/>
        </w:rPr>
        <w:t xml:space="preserve">Reviewed by:</w:t>
      </w:r>
    </w:p>
    <w:p>
      <w:pPr>
        <w:pStyle w:val="BodyText"/>
      </w:pPr>
      <w:r>
        <w:t xml:space="preserve">Dr. Abebe Kebede</w:t>
      </w:r>
      <w:r>
        <w:br/>
      </w:r>
      <w:r>
        <w:t xml:space="preserve">Senior Biologist</w:t>
      </w:r>
      <w:r>
        <w:br/>
      </w:r>
      <w:r>
        <w:t xml:space="preserve">Addis Ababa University</w:t>
      </w:r>
    </w:p>
    <w:p>
      <w:pPr>
        <w:pStyle w:val="BodyText"/>
      </w:pPr>
      <w:r>
        <w:t xml:space="preserve">Dr. Selamawit Tadesse</w:t>
      </w:r>
      <w:r>
        <w:br/>
      </w:r>
      <w:r>
        <w:t xml:space="preserve">Research Director</w:t>
      </w:r>
      <w:r>
        <w:br/>
      </w:r>
      <w:r>
        <w:t xml:space="preserve">Ethiopian Biotechnology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Ethiopia Addis Ababa</dc:title>
  <dc:creator/>
  <dc:language>en</dc:language>
  <cp:keywords/>
  <dcterms:created xsi:type="dcterms:W3CDTF">2026-10-10T02:06:31Z</dcterms:created>
  <dcterms:modified xsi:type="dcterms:W3CDTF">2026-10-10T02:06:31Z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