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Biologist</w:t>
      </w:r>
      <w:r>
        <w:t xml:space="preserve"> </w:t>
      </w:r>
      <w:r>
        <w:t xml:space="preserve">-</w:t>
      </w:r>
      <w:r>
        <w:t xml:space="preserve"> </w:t>
      </w:r>
      <w:r>
        <w:t xml:space="preserve">Germany</w:t>
      </w:r>
      <w:r>
        <w:t xml:space="preserve"> </w:t>
      </w:r>
      <w:r>
        <w:t xml:space="preserve">Berlin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Competence and Research Output</w:t>
      </w:r>
    </w:p>
    <w:p>
      <w:pPr>
        <w:pStyle w:val="BodyText"/>
      </w:pPr>
      <w:r>
        <w:rPr>
          <w:bCs/>
          <w:b/>
        </w:rPr>
        <w:t xml:space="preserve">Role Under Review:</w:t>
      </w:r>
      <w:r>
        <w:t xml:space="preserve"> </w:t>
      </w:r>
      <w:r>
        <w:t xml:space="preserve">Biologist</w:t>
      </w:r>
    </w:p>
    <w:p>
      <w:pPr>
        <w:pStyle w:val="BodyText"/>
      </w:pPr>
      <w:r>
        <w:rPr>
          <w:bCs/>
          <w:b/>
        </w:rPr>
        <w:t xml:space="preserve">Location of Practice:</w:t>
      </w:r>
      <w:r>
        <w:t xml:space="preserve"> </w:t>
      </w:r>
      <w:r>
        <w:t xml:space="preserve">Germany Berlin</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Scientific Peer Committee</w:t>
      </w:r>
    </w:p>
    <w:p>
      <w:pPr>
        <w:pStyle w:val="BodyText"/>
      </w:pPr>
      <w:r>
        <w:t xml:space="preserve">1. Executive Summary</w:t>
      </w:r>
    </w:p>
    <w:p>
      <w:pPr>
        <w:pStyle w:val="BodyText"/>
      </w:pPr>
      <w:r>
        <w:t xml:space="preserve">This Peer Review Report serves as a comprehensive evaluation of the professional standing, scientific rigor, and ethical compliance of the subject Biologist. The review is conducted within the specific regulatory and academic context of Germany Berlin, a hub for life sciences and environmental research. The objective is to assess the candidate's alignment with the high standards expected of biological researchers in the German scientific community, ensuring that their work contributes positively to the field while adhering to local and European Union regulations.</w:t>
      </w:r>
    </w:p>
    <w:p>
      <w:pPr>
        <w:pStyle w:val="BodyText"/>
      </w:pPr>
      <w:r>
        <w:t xml:space="preserve">2. Contextual Framework: The Biologist in Germany Berlin</w:t>
      </w:r>
    </w:p>
    <w:p>
      <w:pPr>
        <w:pStyle w:val="BodyText"/>
      </w:pPr>
      <w:r>
        <w:t xml:space="preserve">The role of a Biologist in Germany Berlin is multifaceted, often bridging the gap between fundamental research and applied environmental science. Berlin hosts prestigious institutions such as the Charité, the Max Delbrück Center for Molecular Medicine, and the Leibniz Institute for the Analysis of Biodiversity Change. Consequently, the expectations for a Biologist operating in this region are exceptionally high.</w:t>
      </w:r>
    </w:p>
    <w:p>
      <w:pPr>
        <w:pStyle w:val="BodyText"/>
      </w:pPr>
      <w:r>
        <w:t xml:space="preserve">This review considers the unique demands of the Berlin ecosystem, which includes strict adherence to the German Animal Welfare Act (Tierschutzgesetz), rigorous data protection laws (GDPR), and the collaborative culture prevalent in German academia. The Biologist under review is expected to demonstrate not only technical proficiency but also a deep understanding of the socio-political landscape of science in Germany Berlin.</w:t>
      </w:r>
    </w:p>
    <w:p>
      <w:pPr>
        <w:pStyle w:val="BodyText"/>
      </w:pPr>
      <w:r>
        <w:t xml:space="preserve">3. Methodology of the Peer Review</w:t>
      </w:r>
    </w:p>
    <w:p>
      <w:pPr>
        <w:pStyle w:val="BodyText"/>
      </w:pPr>
      <w:r>
        <w:t xml:space="preserve">The Peer Review Report was generated through a multi-stage process involving:</w:t>
      </w:r>
    </w:p>
    <w:p>
      <w:pPr>
        <w:numPr>
          <w:ilvl w:val="0"/>
          <w:numId w:val="1001"/>
        </w:numPr>
        <w:pStyle w:val="Compact"/>
      </w:pPr>
      <w:r>
        <w:rPr>
          <w:bCs/>
          <w:b/>
        </w:rPr>
        <w:t xml:space="preserve">Document Analysis:</w:t>
      </w:r>
      <w:r>
        <w:t xml:space="preserve"> </w:t>
      </w:r>
      <w:r>
        <w:t xml:space="preserve">A thorough examination of published papers, grant proposals, and internal laboratory reports.</w:t>
      </w:r>
    </w:p>
    <w:p>
      <w:pPr>
        <w:numPr>
          <w:ilvl w:val="0"/>
          <w:numId w:val="1001"/>
        </w:numPr>
        <w:pStyle w:val="Compact"/>
      </w:pPr>
      <w:r>
        <w:rPr>
          <w:bCs/>
          <w:b/>
        </w:rPr>
        <w:t xml:space="preserve">Methodological Audit:</w:t>
      </w:r>
      <w:r>
        <w:t xml:space="preserve"> </w:t>
      </w:r>
      <w:r>
        <w:t xml:space="preserve">Verification of experimental designs against current standards in molecular biology, ecology, or genetics, depending on the Biologist's specialization.</w:t>
      </w:r>
    </w:p>
    <w:p>
      <w:pPr>
        <w:numPr>
          <w:ilvl w:val="0"/>
          <w:numId w:val="1001"/>
        </w:numPr>
        <w:pStyle w:val="Compact"/>
      </w:pPr>
      <w:r>
        <w:rPr>
          <w:bCs/>
          <w:b/>
        </w:rPr>
        <w:t xml:space="preserve">Stakeholder Interviews:</w:t>
      </w:r>
      <w:r>
        <w:t xml:space="preserve"> </w:t>
      </w:r>
      <w:r>
        <w:t xml:space="preserve">Confidential discussions with colleagues, supervisors, and collaborators within the Berlin research network.</w:t>
      </w:r>
    </w:p>
    <w:p>
      <w:pPr>
        <w:numPr>
          <w:ilvl w:val="0"/>
          <w:numId w:val="1001"/>
        </w:numPr>
        <w:pStyle w:val="Compact"/>
      </w:pPr>
      <w:r>
        <w:rPr>
          <w:bCs/>
          <w:b/>
        </w:rPr>
        <w:t xml:space="preserve">Ethical Compliance Check:</w:t>
      </w:r>
      <w:r>
        <w:t xml:space="preserve"> </w:t>
      </w:r>
      <w:r>
        <w:t xml:space="preserve">Review of ethics committee approvals and safety protocols relevant to biological research in Germany.</w:t>
      </w:r>
    </w:p>
    <w:p>
      <w:pPr>
        <w:pStyle w:val="FirstParagraph"/>
      </w:pPr>
      <w:r>
        <w:t xml:space="preserve">4. Assessment of Scientific Competence</w:t>
      </w:r>
    </w:p>
    <w:p>
      <w:pPr>
        <w:pStyle w:val="BodyText"/>
      </w:pPr>
      <w:r>
        <w:t xml:space="preserve">The Biologist demonstrates a robust command of their specific sub-discipline. The experimental methodologies employed are sound, reproducible, and aligned with the rigorous standards typical of German research institutions. The data analysis techniques utilized are sophisticated, showing a strong grasp of statistical validity.</w:t>
      </w:r>
    </w:p>
    <w:p>
      <w:pPr>
        <w:pStyle w:val="BodyText"/>
      </w:pPr>
      <w:r>
        <w:t xml:space="preserve">In the context of Germany Berlin, where interdisciplinary collaboration is key, the Biologist has shown the ability to integrate biological data with computational models or environmental policy frameworks. This adaptability is crucial for securing funding from bodies such as the Deutsche Forschungsgemeinschaft (DFG).</w:t>
      </w:r>
    </w:p>
    <w:p>
      <w:pPr>
        <w:pStyle w:val="BodyText"/>
      </w:pPr>
      <w:r>
        <w:t xml:space="preserve">5. Ethical Standards and Regulatory Compliance</w:t>
      </w:r>
    </w:p>
    <w:p>
      <w:pPr>
        <w:pStyle w:val="BodyText"/>
      </w:pPr>
      <w:r>
        <w:t xml:space="preserve">A critical component of this Peer Review Report is the assessment of ethical conduct. The Biologist has maintained strict compliance with the ethical guidelines governing biological research in Germany. This includes:</w:t>
      </w:r>
    </w:p>
    <w:p>
      <w:pPr>
        <w:numPr>
          <w:ilvl w:val="0"/>
          <w:numId w:val="1002"/>
        </w:numPr>
        <w:pStyle w:val="Compact"/>
      </w:pPr>
      <w:r>
        <w:t xml:space="preserve">Adherence to the 3R principle (Replacement, Reduction, Refinement) in animal studies.</w:t>
      </w:r>
    </w:p>
    <w:p>
      <w:pPr>
        <w:numPr>
          <w:ilvl w:val="0"/>
          <w:numId w:val="1002"/>
        </w:numPr>
        <w:pStyle w:val="Compact"/>
      </w:pPr>
      <w:r>
        <w:t xml:space="preserve">Proper handling of genetically modified organisms (GMOs) in accordance with the German Genetic Engineering Act (GenTG).</w:t>
      </w:r>
    </w:p>
    <w:p>
      <w:pPr>
        <w:numPr>
          <w:ilvl w:val="0"/>
          <w:numId w:val="1002"/>
        </w:numPr>
        <w:pStyle w:val="Compact"/>
      </w:pPr>
      <w:r>
        <w:t xml:space="preserve">Transparent reporting of results, avoiding any form of data manipulation or selective reporting.</w:t>
      </w:r>
    </w:p>
    <w:p>
      <w:pPr>
        <w:pStyle w:val="FirstParagraph"/>
      </w:pPr>
      <w:r>
        <w:t xml:space="preserve">The review found no discrepancies regarding safety protocols or ethical approvals, which is a vital indicator of professional reliability in the Berlin scientific community.</w:t>
      </w:r>
    </w:p>
    <w:p>
      <w:pPr>
        <w:pStyle w:val="BodyText"/>
      </w:pPr>
      <w:r>
        <w:t xml:space="preserve">6. Communication and Collaboration</w:t>
      </w:r>
    </w:p>
    <w:p>
      <w:pPr>
        <w:pStyle w:val="BodyText"/>
      </w:pPr>
      <w:r>
        <w:t xml:space="preserve">Effective communication is essential for a Biologist in Germany Berlin, where international collaboration is common. The subject has demonstrated proficiency in scientific writing, with publications appearing in reputable, peer-reviewed journals. Furthermore, the Biologist actively participates in local scientific seminars and conferences, contributing to the intellectual vitality of the Berlin research scene.</w:t>
      </w:r>
    </w:p>
    <w:p>
      <w:pPr>
        <w:pStyle w:val="BodyText"/>
      </w:pPr>
      <w:r>
        <w:t xml:space="preserve">Feedback from peers indicates that the Biologist is a collaborative team player, capable of mentoring junior researchers and fostering a positive laboratory environment. This soft skill is highly valued in the German academic hierarchy.</w:t>
      </w:r>
    </w:p>
    <w:p>
      <w:pPr>
        <w:pStyle w:val="BodyText"/>
      </w:pPr>
      <w:r>
        <w:t xml:space="preserve">7. Recommendations and Conclusion</w:t>
      </w:r>
    </w:p>
    <w:p>
      <w:pPr>
        <w:pStyle w:val="BodyText"/>
      </w:pPr>
      <w:r>
        <w:t xml:space="preserve">Based on the evidence gathered, this Peer Review Report concludes that the Biologist meets and, in several areas, exceeds the professional standards required for practice in Germany Berlin. The candidate exhibits scientific excellence, ethical integrity, and a commitment to the advancement of biological knowledge.</w:t>
      </w:r>
    </w:p>
    <w:p>
      <w:pPr>
        <w:pStyle w:val="BodyText"/>
      </w:pPr>
      <w:r>
        <w:rPr>
          <w:bCs/>
          <w:b/>
        </w:rPr>
        <w:t xml:space="preserve">Recommendations:</w:t>
      </w:r>
    </w:p>
    <w:p>
      <w:pPr>
        <w:numPr>
          <w:ilvl w:val="0"/>
          <w:numId w:val="1003"/>
        </w:numPr>
        <w:pStyle w:val="Compact"/>
      </w:pPr>
      <w:r>
        <w:t xml:space="preserve">Continue to pursue interdisciplinary projects that leverage Berlin's unique institutional resources.</w:t>
      </w:r>
    </w:p>
    <w:p>
      <w:pPr>
        <w:numPr>
          <w:ilvl w:val="0"/>
          <w:numId w:val="1003"/>
        </w:numPr>
        <w:pStyle w:val="Compact"/>
      </w:pPr>
      <w:r>
        <w:t xml:space="preserve">Engage further in science communication initiatives to bridge the gap between complex biological research and the public in Germany.</w:t>
      </w:r>
    </w:p>
    <w:p>
      <w:pPr>
        <w:numPr>
          <w:ilvl w:val="0"/>
          <w:numId w:val="1003"/>
        </w:numPr>
        <w:pStyle w:val="Compact"/>
      </w:pPr>
      <w:r>
        <w:t xml:space="preserve">Maintain current certifications in laboratory safety and ethical compliance.</w:t>
      </w:r>
    </w:p>
    <w:p>
      <w:pPr>
        <w:pStyle w:val="FirstParagraph"/>
      </w:pPr>
      <w:r>
        <w:t xml:space="preserve">This report serves as a formal endorsement of the Biologist's capabilities and suitability for continued research and professional development within the esteemed scientific community of Germany Berlin.</w:t>
      </w:r>
    </w:p>
    <w:p>
      <w:pPr>
        <w:pStyle w:val="BodyText"/>
      </w:pPr>
      <w:r>
        <w:rPr>
          <w:bCs/>
          <w:b/>
        </w:rPr>
        <w:t xml:space="preserve">Prepared by:</w:t>
      </w:r>
    </w:p>
    <w:p>
      <w:pPr>
        <w:pStyle w:val="BodyText"/>
      </w:pPr>
      <w:r>
        <w:t xml:space="preserve">Dr. [Name Redacted]</w:t>
      </w:r>
    </w:p>
    <w:p>
      <w:pPr>
        <w:pStyle w:val="BodyText"/>
      </w:pPr>
      <w:r>
        <w:t xml:space="preserve">Senior Reviewer, Independent Scientific Peer Committee</w:t>
      </w:r>
    </w:p>
    <w:p>
      <w:pPr>
        <w:pStyle w:val="BodyText"/>
      </w:pPr>
      <w:r>
        <w:t xml:space="preserve">Germany Berlin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Biologist - Germany Berlin</dc:title>
  <dc:creator/>
  <dc:language>en</dc:language>
  <cp:keywords/>
  <dcterms:created xsi:type="dcterms:W3CDTF">2026-10-10T01:56:45Z</dcterms:created>
  <dcterms:modified xsi:type="dcterms:W3CDTF">2026-10-10T01:56:45Z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