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Professional Evaluation of Scientific Competence and Research Output</w:t>
      </w:r>
    </w:p>
    <w:bookmarkEnd w:id="20"/>
    <w:p>
      <w:pPr>
        <w:pStyle w:val="BodyText"/>
      </w:pPr>
      <w:r>
        <w:rPr>
          <w:bCs/>
          <w:b/>
        </w:rPr>
        <w:t xml:space="preserve">Subject:</w:t>
      </w:r>
      <w:r>
        <w:t xml:space="preserve"> </w:t>
      </w:r>
      <w:r>
        <w:t xml:space="preserve">Dr. Elena Rossi (Biologist)</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Italy Rome</w:t>
      </w:r>
    </w:p>
    <w:p>
      <w:pPr>
        <w:pStyle w:val="BodyText"/>
      </w:pPr>
      <w:r>
        <w:rPr>
          <w:bCs/>
          <w:b/>
        </w:rPr>
        <w:t xml:space="preserve">Reviewer:</w:t>
      </w:r>
      <w:r>
        <w:t xml:space="preserve"> </w:t>
      </w:r>
      <w:r>
        <w:t xml:space="preserve">Prof. Marco Bianchi</w:t>
      </w:r>
    </w:p>
    <w:p>
      <w:pPr>
        <w:pStyle w:val="BodyText"/>
      </w:pPr>
      <w:r>
        <w:rPr>
          <w:bCs/>
          <w:b/>
        </w:rPr>
        <w:t xml:space="preserve">Institution:</w:t>
      </w:r>
      <w:r>
        <w:t xml:space="preserve"> </w:t>
      </w:r>
      <w:r>
        <w:t xml:space="preserve">Sapienza University of Rome</w:t>
      </w:r>
    </w:p>
    <w:p>
      <w:pPr>
        <w:pStyle w:val="BodyText"/>
      </w:pPr>
      <w:r>
        <w:rPr>
          <w:bCs/>
          <w:b/>
        </w:rPr>
        <w:t xml:space="preserve">Review Type:</w:t>
      </w:r>
      <w:r>
        <w:t xml:space="preserve"> </w:t>
      </w:r>
      <w:r>
        <w:t xml:space="preserve">Annual Performance &amp; Grant Eligibility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activities, research contributions, and academic standing of the subject</w:t>
      </w:r>
      <w:r>
        <w:t xml:space="preserve"> </w:t>
      </w:r>
      <w:r>
        <w:rPr>
          <w:bCs/>
          <w:b/>
        </w:rPr>
        <w:t xml:space="preserve">Biologist</w:t>
      </w:r>
      <w:r>
        <w:t xml:space="preserve">, conducted within the context of the scientific community in</w:t>
      </w:r>
      <w:r>
        <w:t xml:space="preserve"> </w:t>
      </w:r>
      <w:r>
        <w:rPr>
          <w:bCs/>
          <w:b/>
        </w:rPr>
        <w:t xml:space="preserve">Italy Rome</w:t>
      </w:r>
      <w:r>
        <w:t xml:space="preserve">. The review assesses the candidate's adherence to ethical standards, the quality of their experimental design, and their impact on the local and international biological sciences landscape. The evaluation highlights a strong commitment to advancing ecological and molecular biology research, specifically tailored to the unique environmental challenges and opportunities present in the Roman region and the broader Italian peninsula.</w:t>
      </w:r>
    </w:p>
    <w:bookmarkEnd w:id="21"/>
    <w:bookmarkStart w:id="22" w:name="research-quality-and-scientific-rigor"/>
    <w:p>
      <w:pPr>
        <w:pStyle w:val="Heading2"/>
      </w:pPr>
      <w:r>
        <w:t xml:space="preserve">2. Research Quality and Scientific Rigor</w:t>
      </w:r>
    </w:p>
    <w:p>
      <w:pPr>
        <w:pStyle w:val="FirstParagraph"/>
      </w:pPr>
      <w:r>
        <w:t xml:space="preserve">The primary focus of this review is the scientific integrity of the</w:t>
      </w:r>
      <w:r>
        <w:t xml:space="preserve"> </w:t>
      </w:r>
      <w:r>
        <w:rPr>
          <w:bCs/>
          <w:b/>
        </w:rPr>
        <w:t xml:space="preserve">Biologist</w:t>
      </w:r>
      <w:r>
        <w:t xml:space="preserve">'s work. Over the past review period, the subject has demonstrated exceptional rigor in their experimental methodologies. The research conducted in</w:t>
      </w:r>
      <w:r>
        <w:t xml:space="preserve"> </w:t>
      </w:r>
      <w:r>
        <w:rPr>
          <w:bCs/>
          <w:b/>
        </w:rPr>
        <w:t xml:space="preserve">Italy Rome</w:t>
      </w:r>
      <w:r>
        <w:t xml:space="preserve">, particularly regarding urban biodiversity and the impact of Mediterranean climate shifts on local flora, has been methodologically sound. The</w:t>
      </w:r>
      <w:r>
        <w:t xml:space="preserve"> </w:t>
      </w:r>
      <w:r>
        <w:rPr>
          <w:bCs/>
          <w:b/>
        </w:rPr>
        <w:t xml:space="preserve">Peer Review Report</w:t>
      </w:r>
      <w:r>
        <w:t xml:space="preserve"> </w:t>
      </w:r>
      <w:r>
        <w:t xml:space="preserve">notes that the data collection protocols strictly adhere to the guidelines set forth by the Italian Ministry of University and Research (MUR).</w:t>
      </w:r>
    </w:p>
    <w:p>
      <w:pPr>
        <w:pStyle w:val="BodyText"/>
      </w:pPr>
      <w:r>
        <w:t xml:space="preserve">Specific attention was paid to the reproducibility of results. The</w:t>
      </w:r>
      <w:r>
        <w:t xml:space="preserve"> </w:t>
      </w:r>
      <w:r>
        <w:rPr>
          <w:bCs/>
          <w:b/>
        </w:rPr>
        <w:t xml:space="preserve">Biologist</w:t>
      </w:r>
      <w:r>
        <w:t xml:space="preserve"> </w:t>
      </w:r>
      <w:r>
        <w:t xml:space="preserve">has maintained detailed laboratory notebooks and digital repositories, ensuring that experiments can be replicated by peers. This transparency is crucial for maintaining the high standards expected of scientific professionals in</w:t>
      </w:r>
      <w:r>
        <w:t xml:space="preserve"> </w:t>
      </w:r>
      <w:r>
        <w:rPr>
          <w:bCs/>
          <w:b/>
        </w:rPr>
        <w:t xml:space="preserve">Italy Rome</w:t>
      </w:r>
      <w:r>
        <w:t xml:space="preserve">. The statistical analysis employed in recent publications is robust, utilizing appropriate models that account for environmental variables specific to the Lazio region.</w:t>
      </w:r>
    </w:p>
    <w:bookmarkEnd w:id="22"/>
    <w:bookmarkStart w:id="23" w:name="X0dd6c70f65e139ca0836984fc8e90ae8dd74655"/>
    <w:p>
      <w:pPr>
        <w:pStyle w:val="Heading2"/>
      </w:pPr>
      <w:r>
        <w:t xml:space="preserve">3. Contribution to the Scientific Community in Italy Rome</w:t>
      </w:r>
    </w:p>
    <w:p>
      <w:pPr>
        <w:pStyle w:val="FirstParagraph"/>
      </w:pPr>
      <w:r>
        <w:t xml:space="preserve">A significant aspect of this</w:t>
      </w:r>
      <w:r>
        <w:t xml:space="preserve"> </w:t>
      </w:r>
      <w:r>
        <w:rPr>
          <w:bCs/>
          <w:b/>
        </w:rPr>
        <w:t xml:space="preserve">Peer Review Report</w:t>
      </w:r>
      <w:r>
        <w:t xml:space="preserve"> </w:t>
      </w:r>
      <w:r>
        <w:t xml:space="preserve">is the evaluation of the</w:t>
      </w:r>
      <w:r>
        <w:t xml:space="preserve"> </w:t>
      </w:r>
      <w:r>
        <w:rPr>
          <w:bCs/>
          <w:b/>
        </w:rPr>
        <w:t xml:space="preserve">Biologist</w:t>
      </w:r>
      <w:r>
        <w:t xml:space="preserve">'s engagement with the local scientific ecosystem. The subject has actively participated in seminars and workshops hosted by prominent institutions in</w:t>
      </w:r>
      <w:r>
        <w:t xml:space="preserve"> </w:t>
      </w:r>
      <w:r>
        <w:rPr>
          <w:bCs/>
          <w:b/>
        </w:rPr>
        <w:t xml:space="preserve">Italy Rome</w:t>
      </w:r>
      <w:r>
        <w:t xml:space="preserve">, including the National Research Council (CNR) and the Sapienza University of Rome. These contributions have fostered a collaborative environment, encouraging interdisciplinary dialogue between molecular biologists, ecologists, and conservationists.</w:t>
      </w:r>
    </w:p>
    <w:p>
      <w:pPr>
        <w:pStyle w:val="BodyText"/>
      </w:pPr>
      <w:r>
        <w:t xml:space="preserve">Furthermore, the</w:t>
      </w:r>
      <w:r>
        <w:t xml:space="preserve"> </w:t>
      </w:r>
      <w:r>
        <w:rPr>
          <w:bCs/>
          <w:b/>
        </w:rPr>
        <w:t xml:space="preserve">Biologist</w:t>
      </w:r>
      <w:r>
        <w:t xml:space="preserve"> </w:t>
      </w:r>
      <w:r>
        <w:t xml:space="preserve">has played a pivotal role in mentoring junior researchers and students. By providing guidance on grant applications and experimental design, the subject has helped cultivate the next generation of scientists in</w:t>
      </w:r>
      <w:r>
        <w:t xml:space="preserve"> </w:t>
      </w:r>
      <w:r>
        <w:rPr>
          <w:bCs/>
          <w:b/>
        </w:rPr>
        <w:t xml:space="preserve">Italy Rome</w:t>
      </w:r>
      <w:r>
        <w:t xml:space="preserve">. This mentorship is vital for sustaining the region's reputation as a hub for biological innovation. The</w:t>
      </w:r>
      <w:r>
        <w:t xml:space="preserve"> </w:t>
      </w:r>
      <w:r>
        <w:rPr>
          <w:bCs/>
          <w:b/>
        </w:rPr>
        <w:t xml:space="preserve">Peer Review Report</w:t>
      </w:r>
      <w:r>
        <w:t xml:space="preserve"> </w:t>
      </w:r>
      <w:r>
        <w:t xml:space="preserve">acknowledges that the subject's leadership in local scientific societies has strengthened the network of biological research across the capital.</w:t>
      </w:r>
    </w:p>
    <w:bookmarkEnd w:id="23"/>
    <w:bookmarkStart w:id="24" w:name="X131a61d1e50c6318105927314ebeea236f0966b"/>
    <w:p>
      <w:pPr>
        <w:pStyle w:val="Heading2"/>
      </w:pPr>
      <w:r>
        <w:t xml:space="preserve">4. Ethical Compliance and Environmental Stewardship</w:t>
      </w:r>
    </w:p>
    <w:p>
      <w:pPr>
        <w:pStyle w:val="FirstParagraph"/>
      </w:pPr>
      <w:r>
        <w:t xml:space="preserve">Ethical considerations are paramount in biological research. This</w:t>
      </w:r>
      <w:r>
        <w:t xml:space="preserve"> </w:t>
      </w:r>
      <w:r>
        <w:rPr>
          <w:bCs/>
          <w:b/>
        </w:rPr>
        <w:t xml:space="preserve">Peer Review Report</w:t>
      </w:r>
      <w:r>
        <w:t xml:space="preserve"> </w:t>
      </w:r>
      <w:r>
        <w:t xml:space="preserve">confirms that the</w:t>
      </w:r>
      <w:r>
        <w:t xml:space="preserve"> </w:t>
      </w:r>
      <w:r>
        <w:rPr>
          <w:bCs/>
          <w:b/>
        </w:rPr>
        <w:t xml:space="preserve">Biologist</w:t>
      </w:r>
      <w:r>
        <w:t xml:space="preserve"> </w:t>
      </w:r>
      <w:r>
        <w:t xml:space="preserve">has strictly adhered to all ethical guidelines regarding animal welfare and environmental protection. All fieldwork conducted in</w:t>
      </w:r>
      <w:r>
        <w:t xml:space="preserve"> </w:t>
      </w:r>
      <w:r>
        <w:rPr>
          <w:bCs/>
          <w:b/>
        </w:rPr>
        <w:t xml:space="preserve">Italy Rome</w:t>
      </w:r>
      <w:r>
        <w:t xml:space="preserve"> </w:t>
      </w:r>
      <w:r>
        <w:t xml:space="preserve">and its surrounding natural reserves has been performed with minimal disturbance to local ecosystems. The subject has obtained all necessary permits from relevant Italian authorities, demonstrating a deep respect for national regulations and international ethical standards.</w:t>
      </w:r>
    </w:p>
    <w:p>
      <w:pPr>
        <w:pStyle w:val="BodyText"/>
      </w:pPr>
      <w:r>
        <w:t xml:space="preserve">Additionally, the</w:t>
      </w:r>
      <w:r>
        <w:t xml:space="preserve"> </w:t>
      </w:r>
      <w:r>
        <w:rPr>
          <w:bCs/>
          <w:b/>
        </w:rPr>
        <w:t xml:space="preserve">Biologist</w:t>
      </w:r>
      <w:r>
        <w:t xml:space="preserve"> </w:t>
      </w:r>
      <w:r>
        <w:t xml:space="preserve">has shown a strong commitment to environmental stewardship. Research projects have often included components aimed at conservation and public awareness, aligning with the broader goals of sustainable development in</w:t>
      </w:r>
      <w:r>
        <w:t xml:space="preserve"> </w:t>
      </w:r>
      <w:r>
        <w:rPr>
          <w:bCs/>
          <w:b/>
        </w:rPr>
        <w:t xml:space="preserve">Italy Rome</w:t>
      </w:r>
      <w:r>
        <w:t xml:space="preserve">. This alignment enhances the societal relevance of the scientific work and ensures that the research benefits the local community.</w:t>
      </w:r>
    </w:p>
    <w:bookmarkEnd w:id="24"/>
    <w:bookmarkStart w:id="25" w:name="X82db5298fa15b40f253e73e8c37527dc7f7b983"/>
    <w:p>
      <w:pPr>
        <w:pStyle w:val="Heading2"/>
      </w:pPr>
      <w:r>
        <w:t xml:space="preserve">5. Publications and Dissemination of Knowledge</w:t>
      </w:r>
    </w:p>
    <w:p>
      <w:pPr>
        <w:pStyle w:val="FirstParagraph"/>
      </w:pPr>
      <w:r>
        <w:t xml:space="preserve">The dissemination of research findings is a critical metric in this</w:t>
      </w:r>
      <w:r>
        <w:t xml:space="preserve"> </w:t>
      </w:r>
      <w:r>
        <w:rPr>
          <w:bCs/>
          <w:b/>
        </w:rPr>
        <w:t xml:space="preserve">Peer Review Report</w:t>
      </w:r>
      <w:r>
        <w:t xml:space="preserve">. The</w:t>
      </w:r>
      <w:r>
        <w:t xml:space="preserve"> </w:t>
      </w:r>
      <w:r>
        <w:rPr>
          <w:bCs/>
          <w:b/>
        </w:rPr>
        <w:t xml:space="preserve">Biologist</w:t>
      </w:r>
      <w:r>
        <w:t xml:space="preserve"> </w:t>
      </w:r>
      <w:r>
        <w:t xml:space="preserve">has published several high-impact papers in reputable international journals, showcasing the quality of research produced in</w:t>
      </w:r>
      <w:r>
        <w:t xml:space="preserve"> </w:t>
      </w:r>
      <w:r>
        <w:rPr>
          <w:bCs/>
          <w:b/>
        </w:rPr>
        <w:t xml:space="preserve">Italy Rome</w:t>
      </w:r>
      <w:r>
        <w:t xml:space="preserve">. These publications have received positive feedback from the global scientific community, highlighting the significance of the work. Moreover, the subject has actively presented findings at conferences, both within Italy and abroad, thereby promoting the visibility of Roman biological research on the world stage.</w:t>
      </w:r>
    </w:p>
    <w:bookmarkEnd w:id="25"/>
    <w:bookmarkStart w:id="26"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a few areas for potential growth. The</w:t>
      </w:r>
      <w:r>
        <w:t xml:space="preserve"> </w:t>
      </w:r>
      <w:r>
        <w:rPr>
          <w:bCs/>
          <w:b/>
        </w:rPr>
        <w:t xml:space="preserve">Biologist</w:t>
      </w:r>
      <w:r>
        <w:t xml:space="preserve"> </w:t>
      </w:r>
      <w:r>
        <w:t xml:space="preserve">could further enhance their impact by seeking more interdisciplinary collaborations, particularly with data scientists and urban planners in</w:t>
      </w:r>
      <w:r>
        <w:t xml:space="preserve"> </w:t>
      </w:r>
      <w:r>
        <w:rPr>
          <w:bCs/>
          <w:b/>
        </w:rPr>
        <w:t xml:space="preserve">Italy Rome</w:t>
      </w:r>
      <w:r>
        <w:t xml:space="preserve">. Integrating advanced computational models into biological research could yield deeper insights into complex ecological systems. Additionally, increasing the frequency of public outreach activities would help bridge the gap between scientific research and public understanding in the region.</w:t>
      </w:r>
    </w:p>
    <w:bookmarkEnd w:id="26"/>
    <w:bookmarkStart w:id="27" w:name="overall-assessment-and-rating"/>
    <w:p>
      <w:pPr>
        <w:pStyle w:val="Heading2"/>
      </w:pPr>
      <w:r>
        <w:t xml:space="preserve">7. Overall Assessment and Rating</w:t>
      </w:r>
    </w:p>
    <w:p>
      <w:pPr>
        <w:pStyle w:val="FirstParagraph"/>
      </w:pPr>
      <w:r>
        <w:t xml:space="preserve">Scientific Rigor</w:t>
      </w:r>
      <w:r>
        <w:t xml:space="preserve"> </w:t>
      </w:r>
      <w:r>
        <w:t xml:space="preserve">9.5 / 10</w:t>
      </w:r>
    </w:p>
    <w:p>
      <w:pPr>
        <w:pStyle w:val="BodyText"/>
      </w:pPr>
      <w:r>
        <w:t xml:space="preserve">Ethical Compliance</w:t>
      </w:r>
      <w:r>
        <w:t xml:space="preserve"> </w:t>
      </w:r>
      <w:r>
        <w:t xml:space="preserve">10 / 10</w:t>
      </w:r>
    </w:p>
    <w:p>
      <w:pPr>
        <w:pStyle w:val="BodyText"/>
      </w:pPr>
      <w:r>
        <w:t xml:space="preserve">Community Engagement (Italy Rome)</w:t>
      </w:r>
      <w:r>
        <w:t xml:space="preserve"> </w:t>
      </w:r>
      <w:r>
        <w:t xml:space="preserve">9 / 10</w:t>
      </w:r>
    </w:p>
    <w:p>
      <w:pPr>
        <w:pStyle w:val="BodyText"/>
      </w:pPr>
      <w:r>
        <w:t xml:space="preserve">Publication Impact</w:t>
      </w:r>
      <w:r>
        <w:t xml:space="preserve"> </w:t>
      </w:r>
      <w:r>
        <w:t xml:space="preserve">9 / 10</w:t>
      </w:r>
    </w:p>
    <w:p>
      <w:pPr>
        <w:pStyle w:val="BodyText"/>
      </w:pPr>
      <w:r>
        <w:t xml:space="preserve">Overall Recommendation</w:t>
      </w:r>
      <w:r>
        <w:t xml:space="preserve"> </w:t>
      </w:r>
      <w:r>
        <w:t xml:space="preserve">Highly Recommended</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Biologist</w:t>
      </w:r>
      <w:r>
        <w:t xml:space="preserve"> </w:t>
      </w:r>
      <w:r>
        <w:t xml:space="preserve">is a distinguished professional whose work significantly contributes to the scientific landscape of</w:t>
      </w:r>
      <w:r>
        <w:t xml:space="preserve"> </w:t>
      </w:r>
      <w:r>
        <w:rPr>
          <w:bCs/>
          <w:b/>
        </w:rPr>
        <w:t xml:space="preserve">Italy Rome</w:t>
      </w:r>
      <w:r>
        <w:t xml:space="preserve">. The subject's dedication to excellence, ethical practice, and community engagement sets a high standard for peers. It is recommended that the</w:t>
      </w:r>
      <w:r>
        <w:t xml:space="preserve"> </w:t>
      </w:r>
      <w:r>
        <w:rPr>
          <w:bCs/>
          <w:b/>
        </w:rPr>
        <w:t xml:space="preserve">Biologist</w:t>
      </w:r>
      <w:r>
        <w:t xml:space="preserve"> </w:t>
      </w:r>
      <w:r>
        <w:t xml:space="preserve">be considered for advanced research grants and leadership roles within Italian scientific institutions.</w:t>
      </w:r>
    </w:p>
    <w:p>
      <w:pPr>
        <w:pStyle w:val="BodyText"/>
      </w:pPr>
      <w:r>
        <w:rPr>
          <w:bCs/>
          <w:b/>
        </w:rPr>
        <w:t xml:space="preserve">Reviewer Signature</w:t>
      </w:r>
      <w:r>
        <w:br/>
      </w:r>
      <w:r>
        <w:t xml:space="preserve">Prof. Marco Bianchi</w:t>
      </w:r>
      <w:r>
        <w:br/>
      </w:r>
      <w:r>
        <w:t xml:space="preserve">Department of Biology</w:t>
      </w:r>
      <w:r>
        <w:br/>
      </w:r>
      <w:r>
        <w:t xml:space="preserve">Sapienza University of Rome</w:t>
      </w:r>
    </w:p>
    <w:p>
      <w:pPr>
        <w:pStyle w:val="BodyText"/>
      </w:pPr>
      <w:r>
        <w:rPr>
          <w:bCs/>
          <w:b/>
        </w:rPr>
        <w:t xml:space="preserve">Subject Acknowledgment</w:t>
      </w:r>
      <w:r>
        <w:br/>
      </w:r>
      <w:r>
        <w:t xml:space="preserve">Dr. Elena Rossi</w:t>
      </w:r>
      <w:r>
        <w:br/>
      </w:r>
      <w:r>
        <w:t xml:space="preserve">Senior Biologist</w:t>
      </w:r>
      <w:r>
        <w:br/>
      </w:r>
      <w:r>
        <w:t xml:space="preserve">Rome, Italy</w:t>
      </w:r>
    </w:p>
    <w:p>
      <w:pPr>
        <w:pStyle w:val="BodyText"/>
      </w:pPr>
      <w:r>
        <w:t xml:space="preserve">© 2023 Peer Review Committee - Sapienza University of Rome. All rights reserved. This document is confidential and intended for official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Italy Rome</dc:title>
  <dc:creator/>
  <dc:language>en</dc:language>
  <cp:keywords/>
  <dcterms:created xsi:type="dcterms:W3CDTF">2026-10-10T04:13:37Z</dcterms:created>
  <dcterms:modified xsi:type="dcterms:W3CDTF">2026-10-10T04:13:37Z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