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Biologist</w:t>
      </w:r>
      <w:r>
        <w:br/>
      </w: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KL-BIO-2023-089</w:t>
      </w:r>
      <w:r>
        <w:br/>
      </w:r>
      <w:r>
        <w:rPr>
          <w:bCs/>
          <w:b/>
        </w:rPr>
        <w:t xml:space="preserve">Reviewer:</w:t>
      </w:r>
      <w:r>
        <w:t xml:space="preserve"> </w:t>
      </w:r>
      <w:r>
        <w:t xml:space="preserve">Senior Scientific Panel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research integrity, and operational efficiency of a Biologist currently stationed in Malaysia Kuala Lumpur. The review process was conducted in accordance with the rigorous standards set by the Malaysian Society of Biology and international scientific protocols. The primary objective of this assessment is to ensure that the Biologist's contributions to the scientific community in Kuala Lumpur align with the high expectations of environmental stewardship, public health safety, and academic excellence required in this rapidly developing metropolis.</w:t>
      </w:r>
    </w:p>
    <w:p>
      <w:pPr>
        <w:pStyle w:val="BodyText"/>
      </w:pPr>
      <w:r>
        <w:t xml:space="preserve">The review covers a twelve-month period of activity, focusing on fieldwork conducted within the urban and peri-urban ecosystems of Kuala Lumpur, laboratory analysis protocols, and the dissemination of scientific findings. The overall rating for the subject Biologist is "Highly Competent," with specific commendations for biodiversity monitoring and constructive feedback regarding data management systems.</w:t>
      </w:r>
    </w:p>
    <w:bookmarkEnd w:id="20"/>
    <w:bookmarkStart w:id="21" w:name="X0a673ce9f3a0c937bd4630429d80d5236b18bce"/>
    <w:p>
      <w:pPr>
        <w:pStyle w:val="Heading2"/>
      </w:pPr>
      <w:r>
        <w:t xml:space="preserve">2. Contextual Background: The Biologist in Malaysia Kuala Lumpur</w:t>
      </w:r>
    </w:p>
    <w:p>
      <w:pPr>
        <w:pStyle w:val="FirstParagraph"/>
      </w:pPr>
      <w:r>
        <w:t xml:space="preserve">The role of a Biologist in Malaysia Kuala Lumpur is uniquely complex. As the capital city of Malaysia, Kuala Lumpur presents a distinct ecological landscape characterized by the juxtaposition of dense urban infrastructure and critical green corridors, such as the Kuala Lumpur Forest Eco Park and the Titiwangsa Forest Reserve. A Biologist operating in this region must possess a dual competency: the ability to conduct rigorous taxonomic and ecological research while simultaneously navigating the regulatory frameworks established by the Department of Environment (DOE) Malaysia.</w:t>
      </w:r>
    </w:p>
    <w:p>
      <w:pPr>
        <w:pStyle w:val="BodyText"/>
      </w:pPr>
      <w:r>
        <w:t xml:space="preserve">This Peer Review Report acknowledges that the Biologist under review operates within a high-pressure environment where biological data directly influences urban planning and conservation policies. The assessment specifically evaluates how well the Biologist adapts to the tropical climate challenges and the specific biodiversity of the Malay Peninsula.</w:t>
      </w:r>
    </w:p>
    <w:bookmarkEnd w:id="21"/>
    <w:bookmarkStart w:id="22" w:name="evaluation-of-research-methodology"/>
    <w:p>
      <w:pPr>
        <w:pStyle w:val="Heading2"/>
      </w:pPr>
      <w:r>
        <w:t xml:space="preserve">3. Evaluation of Research Methodology</w:t>
      </w:r>
    </w:p>
    <w:p>
      <w:pPr>
        <w:pStyle w:val="FirstParagraph"/>
      </w:pPr>
      <w:r>
        <w:t xml:space="preserve">The methodology employed by the Biologist during the review period was scrutinized for scientific validity and reproducibility. The subject demonstrated a strong command of field sampling techniques appropriate for the humid tropical conditions of Kuala Lumpur.</w:t>
      </w:r>
    </w:p>
    <w:p>
      <w:pPr>
        <w:numPr>
          <w:ilvl w:val="0"/>
          <w:numId w:val="1001"/>
        </w:numPr>
        <w:pStyle w:val="Compact"/>
      </w:pPr>
      <w:r>
        <w:rPr>
          <w:bCs/>
          <w:b/>
        </w:rPr>
        <w:t xml:space="preserve">Field Sampling:</w:t>
      </w:r>
      <w:r>
        <w:t xml:space="preserve"> </w:t>
      </w:r>
      <w:r>
        <w:t xml:space="preserve">The Biologist successfully executed sampling protocols for urban water quality and soil biodiversity. The selection of sampling sites across various districts in Kuala Lumpur, including Gombak and Kepong, was statistically sound and representative of the region's environmental variance.</w:t>
      </w:r>
    </w:p>
    <w:p>
      <w:pPr>
        <w:numPr>
          <w:ilvl w:val="0"/>
          <w:numId w:val="1001"/>
        </w:numPr>
        <w:pStyle w:val="Compact"/>
      </w:pPr>
      <w:r>
        <w:rPr>
          <w:bCs/>
          <w:b/>
        </w:rPr>
        <w:t xml:space="preserve">Species Identification:</w:t>
      </w:r>
      <w:r>
        <w:t xml:space="preserve"> </w:t>
      </w:r>
      <w:r>
        <w:t xml:space="preserve">Accuracy in identifying local flora and fauna was exceptional. The Biologist correctly identified several endemic species of the Malay Peninsula, demonstrating deep knowledge of local taxonomy which is crucial for accurate biodiversity reporting in Malaysia.</w:t>
      </w:r>
    </w:p>
    <w:p>
      <w:pPr>
        <w:numPr>
          <w:ilvl w:val="0"/>
          <w:numId w:val="1001"/>
        </w:numPr>
        <w:pStyle w:val="Compact"/>
      </w:pPr>
      <w:r>
        <w:rPr>
          <w:bCs/>
          <w:b/>
        </w:rPr>
        <w:t xml:space="preserve">Adherence to Safety:</w:t>
      </w:r>
      <w:r>
        <w:t xml:space="preserve"> </w:t>
      </w:r>
      <w:r>
        <w:t xml:space="preserve">All fieldwork adhered to the Occupational Safety and Health Act of Malaysia. The Biologist maintained proper safety gear and protocols when handling biological samples and working in remote forest areas near the city limits.</w:t>
      </w:r>
    </w:p>
    <w:bookmarkEnd w:id="22"/>
    <w:bookmarkStart w:id="23" w:name="data-integrity-and-laboratory-analysis"/>
    <w:p>
      <w:pPr>
        <w:pStyle w:val="Heading2"/>
      </w:pPr>
      <w:r>
        <w:t xml:space="preserve">4. Data Integrity and Laboratory Analysis</w:t>
      </w:r>
    </w:p>
    <w:p>
      <w:pPr>
        <w:pStyle w:val="FirstParagraph"/>
      </w:pPr>
      <w:r>
        <w:t xml:space="preserve">A critical component of this Peer Review Report is the assessment of data integrity. The Biologist's laboratory work, conducted in facilities within the Kuala Lumpur metropolitan area, was found to be meticulous. The chain of custody for biological samples was maintained without error, ensuring that the data generated is defensible in legal and academic contexts.</w:t>
      </w:r>
    </w:p>
    <w:p>
      <w:pPr>
        <w:pStyle w:val="BodyText"/>
      </w:pPr>
      <w:r>
        <w:t xml:space="preserve">However, the review panel noted a minor deficiency in the digital archiving of raw data. While the physical records were impeccable, the transition to cloud-based storage solutions recommended by the Malaysian government for scientific data was slower than anticipated. The Biologist is advised to accelerate the digitization of records to ensure long-term accessibility and compliance with national data sovereignty laws.</w:t>
      </w:r>
    </w:p>
    <w:bookmarkEnd w:id="23"/>
    <w:bookmarkStart w:id="24" w:name="Xbba303b1de06d582a5360395aace17d8026671b"/>
    <w:p>
      <w:pPr>
        <w:pStyle w:val="Heading2"/>
      </w:pPr>
      <w:r>
        <w:t xml:space="preserve">5. Professional Ethics and Community Engagement</w:t>
      </w:r>
    </w:p>
    <w:p>
      <w:pPr>
        <w:pStyle w:val="FirstParagraph"/>
      </w:pPr>
      <w:r>
        <w:t xml:space="preserve">The Biologist demonstrated high ethical standards throughout the review period. There were no instances of data fabrication, plagiarism, or conflict of interest. Furthermore, the Biologist actively engaged with the local community in Kuala Lumpur, participating in educational outreach programs regarding urban biodiversity.</w:t>
      </w:r>
    </w:p>
    <w:p>
      <w:pPr>
        <w:pStyle w:val="BodyText"/>
      </w:pPr>
      <w:r>
        <w:t xml:space="preserve">This engagement is vital in Malaysia, where public awareness of environmental issues is growing. The Biologist's ability to communicate complex biological concepts to non-specialist audiences, including school groups and local residents in Kuala Lumpur, was rated as excellent. This fosters a culture of scientific appreciation and supports the broader goals of environmental conservation in the region.</w:t>
      </w:r>
    </w:p>
    <w:bookmarkEnd w:id="24"/>
    <w:bookmarkStart w:id="25" w:name="recommendations-and-conclusion"/>
    <w:p>
      <w:pPr>
        <w:pStyle w:val="Heading2"/>
      </w:pPr>
      <w:r>
        <w:t xml:space="preserve">6. Recommendations and Conclusion</w:t>
      </w:r>
    </w:p>
    <w:p>
      <w:pPr>
        <w:pStyle w:val="FirstParagraph"/>
      </w:pPr>
      <w:r>
        <w:t xml:space="preserve">Based on the findings detailed in this Peer Review Report, the panel concludes that the Biologist is performing at a level that exceeds the standard requirements for their position in Malaysia Kuala Lumpur. The subject's work contributes significantly to the understanding of urban ecology in one of Southeast Asia's most dynamic cities.</w:t>
      </w:r>
    </w:p>
    <w:p>
      <w:pPr>
        <w:pStyle w:val="BodyText"/>
      </w:pPr>
      <w:r>
        <w:rPr>
          <w:bCs/>
          <w:b/>
        </w:rPr>
        <w:t xml:space="preserve">Recommendations:</w:t>
      </w:r>
    </w:p>
    <w:p>
      <w:pPr>
        <w:numPr>
          <w:ilvl w:val="0"/>
          <w:numId w:val="1002"/>
        </w:numPr>
        <w:pStyle w:val="Compact"/>
      </w:pPr>
      <w:r>
        <w:t xml:space="preserve">Implement advanced bioinformatics tools to enhance the analysis of genetic data collected from Kuala Lumpur's diverse ecosystems.</w:t>
      </w:r>
    </w:p>
    <w:p>
      <w:pPr>
        <w:numPr>
          <w:ilvl w:val="0"/>
          <w:numId w:val="1002"/>
        </w:numPr>
        <w:pStyle w:val="Compact"/>
      </w:pPr>
      <w:r>
        <w:t xml:space="preserve">Strengthen collaboration with other research institutions in Malaysia, such as Universiti Malaya or the Malaysian Nature Society, to broaden the scope of future studies.</w:t>
      </w:r>
    </w:p>
    <w:p>
      <w:pPr>
        <w:numPr>
          <w:ilvl w:val="0"/>
          <w:numId w:val="1002"/>
        </w:numPr>
        <w:pStyle w:val="Compact"/>
      </w:pPr>
      <w:r>
        <w:t xml:space="preserve">Complete the recommended training on digital data management to align with national standards.</w:t>
      </w:r>
    </w:p>
    <w:p>
      <w:pPr>
        <w:pStyle w:val="FirstParagraph"/>
      </w:pPr>
      <w:r>
        <w:t xml:space="preserve">In summary, this Biologist is a valuable asset to the scientific community in Malaysia Kuala Lumpur. Their dedication to rigorous science and ethical practice ensures that biological research in the region remains robust, reliable, and beneficial to society.</w:t>
      </w:r>
    </w:p>
    <w:p>
      <w:pPr>
        <w:pStyle w:val="BodyText"/>
      </w:pPr>
      <w:r>
        <w:rPr>
          <w:bCs/>
          <w:b/>
        </w:rPr>
        <w:t xml:space="preserve">Reviewed By:</w:t>
      </w:r>
      <w:r>
        <w:br/>
      </w:r>
      <w:r>
        <w:t xml:space="preserve">Dr. A. Rahman</w:t>
      </w:r>
      <w:r>
        <w:br/>
      </w:r>
      <w:r>
        <w:t xml:space="preserve">Senior Reviewer, Scientific Panel</w:t>
      </w:r>
    </w:p>
    <w:p>
      <w:pPr>
        <w:pStyle w:val="BodyText"/>
      </w:pPr>
      <w:r>
        <w:rPr>
          <w:bCs/>
          <w:b/>
        </w:rPr>
        <w:t xml:space="preserve">Approved By:</w:t>
      </w:r>
      <w:r>
        <w:br/>
      </w:r>
      <w:r>
        <w:t xml:space="preserve">Prof. S. Tan</w:t>
      </w:r>
      <w:r>
        <w:br/>
      </w:r>
      <w:r>
        <w:t xml:space="preserve">Head of Department, Biology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Malaysia Kuala Lumpur</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