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Biologist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in the Netherlands Amsterdam region. The purpose of this review is to provide constructive feedback, identify areas of excellence, and suggest improvements to enhance the quality of scientific work and collaboration within the local biological research community.</w:t>
      </w:r>
    </w:p>
    <w:p>
      <w:pPr>
        <w:pStyle w:val="BodyText"/>
      </w:pPr>
      <w:r>
        <w:t xml:space="preserve">The Netherlands Amsterdam area is renowned for its vibrant scientific ecosystem, with institutions such as the University of Amsterdam, Vrije Universiteit Amsterdam, and the Netherlands Institute of Ecology (NIOO-KNAW) fostering cutting-edge research in biology. This report takes into account the high standards expected in this environment and aligns its evaluation criteria accordingly.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Research quality and innovation</w:t>
      </w:r>
    </w:p>
    <w:p>
      <w:pPr>
        <w:numPr>
          <w:ilvl w:val="0"/>
          <w:numId w:val="1001"/>
        </w:numPr>
        <w:pStyle w:val="Compact"/>
      </w:pPr>
      <w:r>
        <w:t xml:space="preserve">Publications and academic contributions</w:t>
      </w:r>
    </w:p>
    <w:p>
      <w:pPr>
        <w:numPr>
          <w:ilvl w:val="0"/>
          <w:numId w:val="1001"/>
        </w:numPr>
        <w:pStyle w:val="Compact"/>
      </w:pPr>
      <w:r>
        <w:t xml:space="preserve">Collaboration and teamwork</w:t>
      </w:r>
    </w:p>
    <w:p>
      <w:pPr>
        <w:numPr>
          <w:ilvl w:val="0"/>
          <w:numId w:val="1001"/>
        </w:numPr>
        <w:pStyle w:val="Compact"/>
      </w:pPr>
      <w:r>
        <w:t xml:space="preserve">Professional development and continuous learning</w:t>
      </w:r>
    </w:p>
    <w:p>
      <w:pPr>
        <w:numPr>
          <w:ilvl w:val="0"/>
          <w:numId w:val="1001"/>
        </w:numPr>
        <w:pStyle w:val="Compact"/>
      </w:pPr>
      <w:r>
        <w:t xml:space="preserve">Impact on the local scientific community in Netherlands Amsterdam</w:t>
      </w:r>
    </w:p>
    <w:p>
      <w:pPr>
        <w:pStyle w:val="FirstParagraph"/>
      </w:pPr>
      <w:r>
        <w:t xml:space="preserve">The review is based on an analysis of the Biologist's work over the past two years, including published papers, project reports, peer feedback, and direct observations.</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Research Quality</w:t>
            </w:r>
          </w:p>
        </w:tc>
        <w:tc>
          <w:tcPr/>
          <w:p>
            <w:pPr>
              <w:pStyle w:val="Compact"/>
              <w:jc w:val="left"/>
            </w:pPr>
            <w:r>
              <w:t xml:space="preserve">Assessment of the rigor, methodology, and originality of the research conducted.</w:t>
            </w:r>
          </w:p>
        </w:tc>
        <w:tc>
          <w:tcPr/>
          <w:p>
            <w:pPr>
              <w:pStyle w:val="Compact"/>
              <w:jc w:val="left"/>
            </w:pPr>
            <w:r>
              <w:t xml:space="preserve">4</w:t>
            </w:r>
          </w:p>
        </w:tc>
      </w:tr>
      <w:tr>
        <w:tc>
          <w:tcPr/>
          <w:p>
            <w:pPr>
              <w:pStyle w:val="Compact"/>
              <w:jc w:val="left"/>
            </w:pPr>
            <w:r>
              <w:t xml:space="preserve">Publications</w:t>
            </w:r>
          </w:p>
        </w:tc>
        <w:tc>
          <w:tcPr/>
          <w:p>
            <w:pPr>
              <w:pStyle w:val="Compact"/>
              <w:jc w:val="left"/>
            </w:pPr>
            <w:r>
              <w:t xml:space="preserve">Evaluation of the quantity, quality, and impact of published work in reputable journals.</w:t>
            </w:r>
          </w:p>
        </w:tc>
        <w:tc>
          <w:tcPr/>
          <w:p>
            <w:pPr>
              <w:pStyle w:val="Compact"/>
              <w:jc w:val="left"/>
            </w:pPr>
            <w:r>
              <w:t xml:space="preserve">5</w:t>
            </w:r>
          </w:p>
        </w:tc>
      </w:tr>
      <w:tr>
        <w:tc>
          <w:tcPr/>
          <w:p>
            <w:pPr>
              <w:pStyle w:val="Compact"/>
              <w:jc w:val="left"/>
            </w:pPr>
            <w:r>
              <w:t xml:space="preserve">Collaboration</w:t>
            </w:r>
          </w:p>
        </w:tc>
        <w:tc>
          <w:tcPr/>
          <w:p>
            <w:pPr>
              <w:pStyle w:val="Compact"/>
              <w:jc w:val="left"/>
            </w:pPr>
            <w:r>
              <w:t xml:space="preserve">Ability to work effectively with colleagues, both within and outside the Netherlands Amsterdam region.</w:t>
            </w:r>
          </w:p>
        </w:tc>
        <w:tc>
          <w:tcPr/>
          <w:p>
            <w:pPr>
              <w:pStyle w:val="Compact"/>
              <w:jc w:val="left"/>
            </w:pPr>
            <w:r>
              <w:t xml:space="preserve">4</w:t>
            </w:r>
          </w:p>
        </w:tc>
      </w:tr>
      <w:tr>
        <w:tc>
          <w:tcPr/>
          <w:p>
            <w:pPr>
              <w:pStyle w:val="Compact"/>
              <w:jc w:val="left"/>
            </w:pPr>
            <w:r>
              <w:t xml:space="preserve">Professional Development</w:t>
            </w:r>
          </w:p>
        </w:tc>
        <w:tc>
          <w:tcPr/>
          <w:p>
            <w:pPr>
              <w:pStyle w:val="Compact"/>
              <w:jc w:val="left"/>
            </w:pPr>
            <w:r>
              <w:t xml:space="preserve">Commitment to staying updated with the latest advancements in biology and related fields.</w:t>
            </w:r>
          </w:p>
        </w:tc>
        <w:tc>
          <w:tcPr/>
          <w:p>
            <w:pPr>
              <w:pStyle w:val="Compact"/>
              <w:jc w:val="left"/>
            </w:pPr>
            <w:r>
              <w:t xml:space="preserve">5</w:t>
            </w:r>
          </w:p>
        </w:tc>
      </w:tr>
      <w:tr>
        <w:tc>
          <w:tcPr/>
          <w:p>
            <w:pPr>
              <w:pStyle w:val="Compact"/>
              <w:jc w:val="left"/>
            </w:pPr>
            <w:r>
              <w:t xml:space="preserve">Community Impact</w:t>
            </w:r>
          </w:p>
        </w:tc>
        <w:tc>
          <w:tcPr/>
          <w:p>
            <w:pPr>
              <w:pStyle w:val="Compact"/>
              <w:jc w:val="left"/>
            </w:pPr>
            <w:r>
              <w:t xml:space="preserve">Contribution to the scientific community, including mentorship, outreach, and knowledge sharing.</w:t>
            </w:r>
          </w:p>
        </w:tc>
        <w:tc>
          <w:tcPr/>
          <w:p>
            <w:pPr>
              <w:pStyle w:val="Compact"/>
              <w:jc w:val="left"/>
            </w:pPr>
            <w:r>
              <w:t xml:space="preserve">4</w:t>
            </w:r>
          </w:p>
        </w:tc>
      </w:tr>
    </w:tbl>
    <w:bookmarkEnd w:id="23"/>
    <w:bookmarkStart w:id="29" w:name="detailed-findings"/>
    <w:p>
      <w:pPr>
        <w:pStyle w:val="Heading2"/>
      </w:pPr>
      <w:r>
        <w:t xml:space="preserve">4. Detailed Findings</w:t>
      </w:r>
    </w:p>
    <w:bookmarkStart w:id="24" w:name="research-quality-and-innovation"/>
    <w:p>
      <w:pPr>
        <w:pStyle w:val="Heading3"/>
      </w:pPr>
      <w:r>
        <w:t xml:space="preserve">4.1 Research Quality and Innovation</w:t>
      </w:r>
    </w:p>
    <w:p>
      <w:pPr>
        <w:pStyle w:val="FirstParagraph"/>
      </w:pPr>
      <w:r>
        <w:t xml:space="preserve">The Biologist has demonstrated a strong commitment to producing high-quality research that addresses significant questions in the field. Their work on ecological dynamics in urban environments, particularly in the Netherlands Amsterdam area, has been both innovative and impactful. The use of advanced statistical methods and interdisciplinary approaches has set a benchmark for similar studies in the region.</w:t>
      </w:r>
    </w:p>
    <w:p>
      <w:pPr>
        <w:pStyle w:val="BodyText"/>
      </w:pPr>
      <w:r>
        <w:t xml:space="preserve">However, there is room for improvement in the reproducibility of certain experiments. Ensuring that methodologies are clearly documented and accessible will enhance the reliability of the findings.</w:t>
      </w:r>
    </w:p>
    <w:bookmarkEnd w:id="24"/>
    <w:bookmarkStart w:id="25" w:name="publications-and-academic-contributions"/>
    <w:p>
      <w:pPr>
        <w:pStyle w:val="Heading3"/>
      </w:pPr>
      <w:r>
        <w:t xml:space="preserve">4.2 Publications and Academic Contributions</w:t>
      </w:r>
    </w:p>
    <w:p>
      <w:pPr>
        <w:pStyle w:val="FirstParagraph"/>
      </w:pPr>
      <w:r>
        <w:t xml:space="preserve">The Biologist has an impressive publication record, with several papers published in high-impact journals. Their work has been widely cited, reflecting its significance to the broader scientific community. The focus on topics relevant to the Netherlands Amsterdam region, such as biodiversity conservation and sustainable urban planning, has been particularly noteworthy.</w:t>
      </w:r>
    </w:p>
    <w:p>
      <w:pPr>
        <w:pStyle w:val="BodyText"/>
      </w:pPr>
      <w:r>
        <w:t xml:space="preserve">To further strengthen their academic profile, the Biologist is encouraged to pursue more collaborative projects with international partners, which could broaden the reach and impact of their research.</w:t>
      </w:r>
    </w:p>
    <w:bookmarkEnd w:id="25"/>
    <w:bookmarkStart w:id="26" w:name="collaboration-and-teamwork"/>
    <w:p>
      <w:pPr>
        <w:pStyle w:val="Heading3"/>
      </w:pPr>
      <w:r>
        <w:t xml:space="preserve">4.3 Collaboration and Teamwork</w:t>
      </w:r>
    </w:p>
    <w:p>
      <w:pPr>
        <w:pStyle w:val="FirstParagraph"/>
      </w:pPr>
      <w:r>
        <w:t xml:space="preserve">Collaboration is a cornerstone of scientific progress, and the Biologist has excelled in this area. They have actively participated in interdisciplinary projects, working closely with researchers from various fields, including environmental science, data analytics, and policy studies. Their ability to communicate complex ideas clearly and effectively has been instrumental in fostering productive partnerships.</w:t>
      </w:r>
    </w:p>
    <w:p>
      <w:pPr>
        <w:pStyle w:val="BodyText"/>
      </w:pPr>
      <w:r>
        <w:t xml:space="preserve">One area for improvement is the delegation of tasks within team projects. While the Biologist is highly capable, empowering team members to take on more responsibility could enhance overall efficiency and innovation.</w:t>
      </w:r>
    </w:p>
    <w:bookmarkEnd w:id="26"/>
    <w:bookmarkStart w:id="27" w:name="professional-development"/>
    <w:p>
      <w:pPr>
        <w:pStyle w:val="Heading3"/>
      </w:pPr>
      <w:r>
        <w:t xml:space="preserve">4.4 Professional Development</w:t>
      </w:r>
    </w:p>
    <w:p>
      <w:pPr>
        <w:pStyle w:val="FirstParagraph"/>
      </w:pPr>
      <w:r>
        <w:t xml:space="preserve">The Biologist has shown a strong commitment to professional development, regularly attending conferences, workshops, and training sessions. Their participation in events organized by institutions in the Netherlands Amsterdam region, such as the Amsterdam Science Festival, has been particularly commendable.</w:t>
      </w:r>
    </w:p>
    <w:p>
      <w:pPr>
        <w:pStyle w:val="BodyText"/>
      </w:pPr>
      <w:r>
        <w:t xml:space="preserve">To further enhance their expertise, the Biologist is encouraged to explore emerging technologies in biology, such as CRISPR and bioinformatics, which could open new avenues for research and innovation.</w:t>
      </w:r>
    </w:p>
    <w:bookmarkEnd w:id="27"/>
    <w:bookmarkStart w:id="28" w:name="impact-on-the-local-scientific-community"/>
    <w:p>
      <w:pPr>
        <w:pStyle w:val="Heading3"/>
      </w:pPr>
      <w:r>
        <w:t xml:space="preserve">4.5 Impact on the Local Scientific Community</w:t>
      </w:r>
    </w:p>
    <w:p>
      <w:pPr>
        <w:pStyle w:val="FirstParagraph"/>
      </w:pPr>
      <w:r>
        <w:t xml:space="preserve">The Biologist has made significant contributions to the scientific community in the Netherlands Amsterdam area. Their mentorship of junior researchers and students has been invaluable, helping to nurture the next generation of scientists. Additionally, their involvement in public outreach initiatives has raised awareness about the importance of biodiversity and environmental conservation.</w:t>
      </w:r>
    </w:p>
    <w:p>
      <w:pPr>
        <w:pStyle w:val="BodyText"/>
      </w:pPr>
      <w:r>
        <w:t xml:space="preserve">To further amplify their impact, the Biologist is encouraged to engage more with local policymakers and stakeholders, advocating for evidence-based decisions that support sustainable development in the region.</w:t>
      </w:r>
    </w:p>
    <w:bookmarkEnd w:id="28"/>
    <w:bookmarkEnd w:id="29"/>
    <w:bookmarkStart w:id="30" w:name="recommendations"/>
    <w:p>
      <w:pPr>
        <w:pStyle w:val="Heading2"/>
      </w:pPr>
      <w:r>
        <w:t xml:space="preserve">5. Recommendations</w:t>
      </w:r>
    </w:p>
    <w:p>
      <w:pPr>
        <w:numPr>
          <w:ilvl w:val="0"/>
          <w:numId w:val="1002"/>
        </w:numPr>
        <w:pStyle w:val="Compact"/>
      </w:pPr>
      <w:r>
        <w:t xml:space="preserve">Enhance the reproducibility of research by providing detailed methodological documentation.</w:t>
      </w:r>
    </w:p>
    <w:p>
      <w:pPr>
        <w:numPr>
          <w:ilvl w:val="0"/>
          <w:numId w:val="1002"/>
        </w:numPr>
        <w:pStyle w:val="Compact"/>
      </w:pPr>
      <w:r>
        <w:t xml:space="preserve">Pursue more international collaborations to broaden the scope and impact of research.</w:t>
      </w:r>
    </w:p>
    <w:p>
      <w:pPr>
        <w:numPr>
          <w:ilvl w:val="0"/>
          <w:numId w:val="1002"/>
        </w:numPr>
        <w:pStyle w:val="Compact"/>
      </w:pPr>
      <w:r>
        <w:t xml:space="preserve">Delegate tasks more effectively within team projects to empower colleagues and improve efficiency.</w:t>
      </w:r>
    </w:p>
    <w:p>
      <w:pPr>
        <w:numPr>
          <w:ilvl w:val="0"/>
          <w:numId w:val="1002"/>
        </w:numPr>
        <w:pStyle w:val="Compact"/>
      </w:pPr>
      <w:r>
        <w:t xml:space="preserve">Explore emerging technologies in biology to stay at the forefront of scientific innovation.</w:t>
      </w:r>
    </w:p>
    <w:p>
      <w:pPr>
        <w:numPr>
          <w:ilvl w:val="0"/>
          <w:numId w:val="1002"/>
        </w:numPr>
        <w:pStyle w:val="Compact"/>
      </w:pPr>
      <w:r>
        <w:t xml:space="preserve">Engage more with local policymakers and stakeholders to influence evidence-based decision-making.</w:t>
      </w:r>
    </w:p>
    <w:bookmarkEnd w:id="30"/>
    <w:bookmarkStart w:id="31" w:name="conclusion"/>
    <w:p>
      <w:pPr>
        <w:pStyle w:val="Heading2"/>
      </w:pPr>
      <w:r>
        <w:t xml:space="preserve">6. Conclusion</w:t>
      </w:r>
    </w:p>
    <w:p>
      <w:pPr>
        <w:pStyle w:val="FirstParagraph"/>
      </w:pPr>
      <w:r>
        <w:t xml:space="preserve">In conclusion, this Peer Review Report highlights the significant contributions of the Biologist to the scientific community in the Netherlands Amsterdam region. Their dedication to high-quality research, collaborative spirit, and commitment to professional development have made them a valuable asset to the field. By addressing the areas for improvement identified in this report, the Biologist can further enhance their impact and continue to excel in their career.</w:t>
      </w:r>
    </w:p>
    <w:p>
      <w:pPr>
        <w:pStyle w:val="BodyText"/>
      </w:pPr>
      <w:r>
        <w:t xml:space="preserve">We look forward to seeing the continued growth and success of the Biologist in the dynamic and innovative scientific landscape of the Netherlands Amsterdam.</w:t>
      </w:r>
    </w:p>
    <w:bookmarkEnd w:id="31"/>
    <w:p>
      <w:pPr>
        <w:pStyle w:val="BodyText"/>
      </w:pPr>
      <w:r>
        <w:rPr>
          <w:bCs/>
          <w:b/>
        </w:rPr>
        <w:t xml:space="preserve">Reviewed by:</w:t>
      </w:r>
    </w:p>
    <w:p>
      <w:pPr>
        <w:pStyle w:val="BodyText"/>
      </w:pPr>
      <w:r>
        <w:t xml:space="preserve">Dr. Jane Doe</w:t>
      </w:r>
    </w:p>
    <w:p>
      <w:pPr>
        <w:pStyle w:val="BodyText"/>
      </w:pPr>
      <w:r>
        <w:t xml:space="preserve">Senior Biologist</w:t>
      </w:r>
    </w:p>
    <w:p>
      <w:pPr>
        <w:pStyle w:val="BodyText"/>
      </w:pPr>
      <w:r>
        <w:t xml:space="preserve">University of Amsterdam</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Netherlands Amsterdam</dc:title>
  <dc:creator/>
  <dc:language>en</dc:language>
  <cp:keywords/>
  <dcterms:created xsi:type="dcterms:W3CDTF">2026-10-10T07:02:33Z</dcterms:created>
  <dcterms:modified xsi:type="dcterms:W3CDTF">2026-10-10T07:02:33Z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