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Scientific Contribution of a Biologist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scientific rigor, and ethical compliance of a Biologist operating within the New Zealand Auckland region. The review focuses on the individual's contributions to ecological research, conservation biology, and environmental management, specifically within the context of Auckland's unique biodiversity and regulatory framework. The assessment concludes that the Biologist demonstrates a high level of expertise, adheres strictly to New Zealand's environmental standards, and contributes significantly to the scientific community in Auckland.</w:t>
      </w:r>
    </w:p>
    <w:bookmarkEnd w:id="21"/>
    <w:bookmarkStart w:id="22" w:name="introduction-and-scope"/>
    <w:p>
      <w:pPr>
        <w:pStyle w:val="Heading2"/>
      </w:pPr>
      <w:r>
        <w:t xml:space="preserve">2. Introduction and Scope</w:t>
      </w:r>
    </w:p>
    <w:p>
      <w:pPr>
        <w:pStyle w:val="FirstParagraph"/>
      </w:pPr>
      <w:r>
        <w:t xml:space="preserve">The role of a Biologist in New Zealand Auckland is critical due to the region's rich yet fragile ecosystems, ranging from coastal marine environments to native forests and urban green spaces. This Peer Review Report aims to assess the following key areas:</w:t>
      </w:r>
    </w:p>
    <w:p>
      <w:pPr>
        <w:numPr>
          <w:ilvl w:val="0"/>
          <w:numId w:val="1001"/>
        </w:numPr>
        <w:pStyle w:val="Compact"/>
      </w:pPr>
      <w:r>
        <w:t xml:space="preserve">Scientific methodology and data integrity.</w:t>
      </w:r>
    </w:p>
    <w:p>
      <w:pPr>
        <w:numPr>
          <w:ilvl w:val="0"/>
          <w:numId w:val="1001"/>
        </w:numPr>
        <w:pStyle w:val="Compact"/>
      </w:pPr>
      <w:r>
        <w:t xml:space="preserve">Compliance with New Zealand legislation, including the Resource Management Act (RMA) and the Biosecurity Act.</w:t>
      </w:r>
    </w:p>
    <w:p>
      <w:pPr>
        <w:numPr>
          <w:ilvl w:val="0"/>
          <w:numId w:val="1001"/>
        </w:numPr>
        <w:pStyle w:val="Compact"/>
      </w:pPr>
      <w:r>
        <w:t xml:space="preserve">Contribution to local conservation efforts in Auckland.</w:t>
      </w:r>
    </w:p>
    <w:p>
      <w:pPr>
        <w:numPr>
          <w:ilvl w:val="0"/>
          <w:numId w:val="1001"/>
        </w:numPr>
        <w:pStyle w:val="Compact"/>
      </w:pPr>
      <w:r>
        <w:t xml:space="preserve">Professional ethics and collaboration with stakeholders.</w:t>
      </w:r>
    </w:p>
    <w:p>
      <w:pPr>
        <w:pStyle w:val="FirstParagraph"/>
      </w:pPr>
      <w:r>
        <w:t xml:space="preserve">The review is based on an analysis of published research, project reports, fieldwork documentation, and peer feedback from colleagues in the Auckland scientific community.</w:t>
      </w:r>
    </w:p>
    <w:bookmarkEnd w:id="22"/>
    <w:bookmarkStart w:id="23" w:name="X277ac39b8abb4bf8e8225251a514deec7e2c177"/>
    <w:p>
      <w:pPr>
        <w:pStyle w:val="Heading2"/>
      </w:pPr>
      <w:r>
        <w:t xml:space="preserve">3. Scientific Methodology and Research Quality</w:t>
      </w:r>
    </w:p>
    <w:p>
      <w:pPr>
        <w:pStyle w:val="FirstParagraph"/>
      </w:pPr>
      <w:r>
        <w:t xml:space="preserve">The Biologist's work demonstrates a robust application of scientific methods. In particular, their research on native species recovery in Auckland's urban environments has been noted for its rigorous experimental design and statistical analysis. The use of modern techniques, such as environmental DNA (eDNA) sampling and remote sensing, aligns with global best practices and enhances the accuracy of biodiversity assessments in New Zealand Auckland.</w:t>
      </w:r>
    </w:p>
    <w:p>
      <w:pPr>
        <w:pStyle w:val="BodyText"/>
      </w:pPr>
      <w:r>
        <w:t xml:space="preserve">Data collection protocols are transparent and reproducible, ensuring that findings can be independently verified. The Biologist's publications in reputable journals reflect a commitment to high-quality research that addresses pressing ecological issues, such as habitat fragmentation and invasive species management.</w:t>
      </w:r>
    </w:p>
    <w:bookmarkEnd w:id="23"/>
    <w:bookmarkStart w:id="24" w:name="compliance-with-new-zealand-regulations"/>
    <w:p>
      <w:pPr>
        <w:pStyle w:val="Heading2"/>
      </w:pPr>
      <w:r>
        <w:t xml:space="preserve">4. Compliance with New Zealand Regulations</w:t>
      </w:r>
    </w:p>
    <w:p>
      <w:pPr>
        <w:pStyle w:val="FirstParagraph"/>
      </w:pPr>
      <w:r>
        <w:t xml:space="preserve">A critical aspect of this Peer Review Report is the evaluation of the Biologist's adherence to New Zealand's regulatory environment. The Biologist consistently complies with the Resource Management Act (RMA), ensuring that all ecological assessments and impact studies meet the requirements of local councils, including the Auckland Council.</w:t>
      </w:r>
    </w:p>
    <w:p>
      <w:pPr>
        <w:pStyle w:val="BodyText"/>
      </w:pPr>
      <w:r>
        <w:t xml:space="preserve">Furthermore, the Biologist demonstrates a thorough understanding of the Biosecurity Act, implementing effective measures to prevent the spread of invasive species. This is particularly important in New Zealand Auckland, where biosecurity threats pose significant risks to native ecosystems. The Biologist's work in developing and enforcing biosecurity protocols has been instrumental in protecting Auckland's natural heritage.</w:t>
      </w:r>
    </w:p>
    <w:bookmarkEnd w:id="24"/>
    <w:bookmarkStart w:id="25" w:name="Xfb5419567ee5dd46b318e7683a4ebce0de415ed"/>
    <w:p>
      <w:pPr>
        <w:pStyle w:val="Heading2"/>
      </w:pPr>
      <w:r>
        <w:t xml:space="preserve">5. Contribution to Conservation and Community Engagement</w:t>
      </w:r>
    </w:p>
    <w:p>
      <w:pPr>
        <w:pStyle w:val="FirstParagraph"/>
      </w:pPr>
      <w:r>
        <w:t xml:space="preserve">The Biologist's contributions extend beyond academic research to practical conservation efforts in New Zealand Auckland. They have been actively involved in projects aimed at restoring native habitats, such as the rehabilitation of wetlands and the protection of endangered species like the kiwi and kākāpō.</w:t>
      </w:r>
    </w:p>
    <w:p>
      <w:pPr>
        <w:pStyle w:val="BodyText"/>
      </w:pPr>
      <w:r>
        <w:t xml:space="preserve">Additionally, the Biologist engages with local communities, iwi (Māori tribes), and stakeholders to promote environmental awareness and sustainable practices. This collaborative approach is essential in New Zealand Auckland, where cultural values and scientific knowledge must be integrated to achieve effective conservation outcomes. The Biologist's ability to communicate complex scientific concepts to diverse audiences has been widely praised.</w:t>
      </w:r>
    </w:p>
    <w:bookmarkEnd w:id="25"/>
    <w:bookmarkStart w:id="26" w:name="professional-ethics-and-collaboration"/>
    <w:p>
      <w:pPr>
        <w:pStyle w:val="Heading2"/>
      </w:pPr>
      <w:r>
        <w:t xml:space="preserve">6. Professional Ethics and Collaboration</w:t>
      </w:r>
    </w:p>
    <w:p>
      <w:pPr>
        <w:pStyle w:val="FirstParagraph"/>
      </w:pPr>
      <w:r>
        <w:t xml:space="preserve">Professional ethics are a cornerstone of this Peer Review Report. The Biologist maintains the highest standards of integrity, ensuring that all research is conducted transparently and without conflict of interest. They actively participate in peer review processes, providing constructive feedback to colleagues and contributing to the advancement of biological sciences in New Zealand Auckland.</w:t>
      </w:r>
    </w:p>
    <w:p>
      <w:pPr>
        <w:pStyle w:val="BodyText"/>
      </w:pPr>
      <w:r>
        <w:t xml:space="preserve">Collaboration with other scientists, government agencies, and non-governmental organizations is a hallmark of the Biologist's career. Their ability to work effectively in multidisciplinary teams enhances the quality and impact of their work, fostering a culture of innovation and excellence in the Auckland scientific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support the Biologist's research initiatives, particularly those focused on urban ecology and conservation in New Zealand Auckland.</w:t>
      </w:r>
    </w:p>
    <w:p>
      <w:pPr>
        <w:numPr>
          <w:ilvl w:val="0"/>
          <w:numId w:val="1002"/>
        </w:numPr>
        <w:pStyle w:val="Compact"/>
      </w:pPr>
      <w:r>
        <w:t xml:space="preserve">Encourage further collaboration with iwi and local communities to integrate traditional ecological knowledge with scientific research.</w:t>
      </w:r>
    </w:p>
    <w:p>
      <w:pPr>
        <w:numPr>
          <w:ilvl w:val="0"/>
          <w:numId w:val="1002"/>
        </w:numPr>
        <w:pStyle w:val="Compact"/>
      </w:pPr>
      <w:r>
        <w:t xml:space="preserve">Promote the Biologist's work as a model of best practice for other Biologists operating in New Zealand Auckland.</w:t>
      </w:r>
    </w:p>
    <w:bookmarkEnd w:id="27"/>
    <w:bookmarkStart w:id="28" w:name="conclusion"/>
    <w:p>
      <w:pPr>
        <w:pStyle w:val="Heading2"/>
      </w:pPr>
      <w:r>
        <w:t xml:space="preserve">8. Conclusion</w:t>
      </w:r>
    </w:p>
    <w:p>
      <w:pPr>
        <w:pStyle w:val="FirstParagraph"/>
      </w:pPr>
      <w:r>
        <w:t xml:space="preserve">This Peer Review Report concludes that the Biologist is a highly competent and ethical professional who makes significant contributions to the field of biology in New Zealand Auckland. Their work not only advances scientific knowledge but also supports the conservation and sustainable management of Auckland's unique natural environment. The Biologist's commitment to excellence, compliance with regulations, and engagement with stakeholders sets a high standard for the profession.</w:t>
      </w:r>
    </w:p>
    <w:bookmarkEnd w:id="28"/>
    <w:p>
      <w:pPr>
        <w:pStyle w:val="BodyText"/>
      </w:pPr>
      <w:r>
        <w:rPr>
          <w:bCs/>
          <w:b/>
        </w:rPr>
        <w:t xml:space="preserve">Prepared by:</w:t>
      </w:r>
    </w:p>
    <w:p>
      <w:pPr>
        <w:pStyle w:val="BodyText"/>
      </w:pPr>
      <w:r>
        <w:t xml:space="preserve">Dr. Jane Smith</w:t>
      </w:r>
    </w:p>
    <w:p>
      <w:pPr>
        <w:pStyle w:val="BodyText"/>
      </w:pPr>
      <w:r>
        <w:t xml:space="preserve">Senior Ecologist</w:t>
      </w:r>
    </w:p>
    <w:p>
      <w:pPr>
        <w:pStyle w:val="BodyText"/>
      </w:pPr>
      <w:r>
        <w:t xml:space="preserve">Auckland Institute of Environmental Science</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New Zealand Auckland</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