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Riyadh, Saudi Arabia</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competence, scientific rigor, and ethical conduct of a Biologist operating within the Kingdom of Saudi Arabia, specifically in the capital city of Riyadh. The review is conducted in alignment with the strategic objectives of Vision 2030, which places significant emphasis on environmental sustainability, biodiversity conservation, and the advancement of life sciences. The purpose of this document is to provide a comprehensive assessment of the Biologist’s contributions to local research initiatives, regulatory compliance, and collaborative efforts within the Riyadh scientific community.</w:t>
      </w:r>
    </w:p>
    <w:bookmarkEnd w:id="21"/>
    <w:bookmarkStart w:id="22" w:name="introduction-and-context"/>
    <w:p>
      <w:pPr>
        <w:pStyle w:val="Heading2"/>
      </w:pPr>
      <w:r>
        <w:t xml:space="preserve">2. Introduction and Context</w:t>
      </w:r>
    </w:p>
    <w:p>
      <w:pPr>
        <w:pStyle w:val="FirstParagraph"/>
      </w:pPr>
      <w:r>
        <w:t xml:space="preserve">The role of a Biologist in Saudi Arabia Riyadh is increasingly critical as the nation transitions towards a knowledge-based economy. Riyadh serves as the hub for major research institutions, including the King Abdulaziz City for Science and Technology (KACST) and various university-affiliated research centers. This Peer Review Report assesses the subject Biologist’s ability to navigate the unique ecological challenges of the Arabian Peninsula while adhering to international scientific standards. The review focuses on fieldwork methodology, data integrity, publication quality, and adherence to the environmental regulations set forth by the Saudi Ministry of Environment, Water and Agriculture.</w:t>
      </w:r>
    </w:p>
    <w:bookmarkEnd w:id="22"/>
    <w:bookmarkStart w:id="23" w:name="evaluation-of-scientific-methodology"/>
    <w:p>
      <w:pPr>
        <w:pStyle w:val="Heading2"/>
      </w:pPr>
      <w:r>
        <w:t xml:space="preserve">3. Evaluation of Scientific Methodology</w:t>
      </w:r>
    </w:p>
    <w:p>
      <w:pPr>
        <w:pStyle w:val="FirstParagraph"/>
      </w:pPr>
      <w:r>
        <w:t xml:space="preserve">The Biologist’s approach to research demonstrates a strong command of modern biological techniques. In the context of Riyadh’s arid and semi-arid ecosystems, the subject has shown particular expertise in studying drought-resistant flora and endemic fauna. The Peer Review Report notes that the experimental designs employed are robust, utilizing appropriate control groups and statistically significant sample sizes.</w:t>
      </w:r>
    </w:p>
    <w:p>
      <w:pPr>
        <w:pStyle w:val="BodyText"/>
      </w:pPr>
      <w:r>
        <w:t xml:space="preserve">Furthermore, the integration of advanced technologies, such as remote sensing for habitat mapping and molecular tools for genetic analysis, reflects a commitment to innovation. This is essential for a Biologist working in Saudi Arabia Riyadh, where understanding the delicate balance of desert ecosystems is paramount for national conservation efforts. The methodology section of the reviewed projects is clear, reproducible, and aligns with global best practices in biological sciences.</w:t>
      </w:r>
    </w:p>
    <w:bookmarkEnd w:id="23"/>
    <w:bookmarkStart w:id="24" w:name="X09ba96c5837e590dcbfb7ffd0f7c2db166527cb"/>
    <w:p>
      <w:pPr>
        <w:pStyle w:val="Heading2"/>
      </w:pPr>
      <w:r>
        <w:t xml:space="preserve">4. Ethical Compliance and Regulatory Adherence</w:t>
      </w:r>
    </w:p>
    <w:p>
      <w:pPr>
        <w:pStyle w:val="FirstParagraph"/>
      </w:pPr>
      <w:r>
        <w:t xml:space="preserve">A critical component of this Peer Review Report is the assessment of ethical standards. The Biologist has consistently demonstrated adherence to the ethical guidelines governing animal and plant research in Saudi Arabia. This includes obtaining necessary permits from local authorities in Riyadh before conducting fieldwork and ensuring the humane treatment of all subjects.</w:t>
      </w:r>
    </w:p>
    <w:p>
      <w:pPr>
        <w:pStyle w:val="BodyText"/>
      </w:pPr>
      <w:r>
        <w:t xml:space="preserve">The review confirms that the Biologist respects the cultural and environmental sensitivities of the region. In Saudi Arabia Riyadh, where rapid urbanization intersects with natural habitats, the subject has shown a responsible approach to minimizing ecological disturbance during data collection. This alignment with local regulations and ethical norms is vital for maintaining the integrity of scientific research in the Kingdom.</w:t>
      </w:r>
    </w:p>
    <w:bookmarkEnd w:id="24"/>
    <w:bookmarkStart w:id="25" w:name="collaboration-and-community-engagement"/>
    <w:p>
      <w:pPr>
        <w:pStyle w:val="Heading2"/>
      </w:pPr>
      <w:r>
        <w:t xml:space="preserve">5. Collaboration and Community Engagement</w:t>
      </w:r>
    </w:p>
    <w:p>
      <w:pPr>
        <w:pStyle w:val="FirstParagraph"/>
      </w:pPr>
      <w:r>
        <w:t xml:space="preserve">The Biologist’s ability to collaborate with local and international partners is a significant strength. This Peer Review Report highlights successful partnerships with academic institutions in Riyadh and government bodies focused on environmental protection. The subject has actively participated in workshops and seminars aimed at promoting biodiversity awareness in Saudi Arabia.</w:t>
      </w:r>
    </w:p>
    <w:p>
      <w:pPr>
        <w:pStyle w:val="BodyText"/>
      </w:pPr>
      <w:r>
        <w:t xml:space="preserve">Additionally, the Biologist has contributed to capacity-building initiatives, mentoring junior researchers and students in Riyadh. This engagement fosters a new generation of scientists capable of addressing the environmental challenges facing Saudi Arabia. The collaborative spirit exhibited by the Biologist enhances the overall scientific output and reputation of the research community in the region.</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further development. The Biologist is encouraged to increase the dissemination of findings in both local and international journals to broaden the impact of their work. Additionally, greater emphasis on interdisciplinary collaboration, particularly with experts in climate science and urban planning in Riyadh, could enhance the applicability of biological research to policy-making in Saudi Arabia.</w:t>
      </w:r>
    </w:p>
    <w:bookmarkEnd w:id="26"/>
    <w:bookmarkStart w:id="27" w:name="conclusion"/>
    <w:p>
      <w:pPr>
        <w:pStyle w:val="Heading2"/>
      </w:pPr>
      <w:r>
        <w:t xml:space="preserve">7. Conclusion</w:t>
      </w:r>
    </w:p>
    <w:p>
      <w:pPr>
        <w:pStyle w:val="FirstParagraph"/>
      </w:pPr>
      <w:r>
        <w:t xml:space="preserve">In conclusion, this Peer Review Report affirms that the Biologist under review is a highly competent and ethical professional. Their work significantly contributes to the understanding and preservation of biodiversity in Saudi Arabia Riyadh. The subject’s dedication to scientific excellence, regulatory compliance, and community engagement aligns perfectly with the national goals of Vision 2030. It is recommended that the Biologist continue their current trajectory while addressing the suggested areas for improvement to further elevate their impact in the field of biology within the Kingdom.</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Scientific Advisor</w:t>
      </w:r>
    </w:p>
    <w:p>
      <w:pPr>
        <w:pStyle w:val="BodyText"/>
      </w:pPr>
      <w:r>
        <w:rPr>
          <w:bCs/>
          <w:b/>
        </w:rPr>
        <w:t xml:space="preserve">Affiliation:</w:t>
      </w:r>
      <w:r>
        <w:t xml:space="preserve"> </w:t>
      </w:r>
      <w:r>
        <w:t xml:space="preserve">[Institution Name],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Riyadh, Saudi Arabia</dc:title>
  <dc:creator/>
  <dc:language>en</dc:language>
  <cp:keywords/>
  <dcterms:created xsi:type="dcterms:W3CDTF">2026-10-10T03:52:08Z</dcterms:created>
  <dcterms:modified xsi:type="dcterms:W3CDTF">2026-10-10T03:52:08Z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