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States</w:t>
      </w:r>
      <w:r>
        <w:t xml:space="preserve"> </w:t>
      </w:r>
      <w:r>
        <w:t xml:space="preserve">Miami</w:t>
      </w:r>
    </w:p>
    <w:bookmarkStart w:id="26"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Miami, Florida, United States</w:t>
      </w:r>
    </w:p>
    <w:p>
      <w:pPr>
        <w:pStyle w:val="BodyText"/>
      </w:pPr>
      <w:r>
        <w:rPr>
          <w:bCs/>
          <w:b/>
        </w:rPr>
        <w:t xml:space="preserve">Subject:</w:t>
      </w:r>
      <w:r>
        <w:t xml:space="preserve"> </w:t>
      </w:r>
      <w:r>
        <w:t xml:space="preserve">Professional Evaluation of Biologist Candidate</w:t>
      </w:r>
    </w:p>
    <w:p>
      <w:pPr>
        <w:pStyle w:val="BodyText"/>
      </w:pPr>
      <w:r>
        <w:rPr>
          <w:bCs/>
          <w:b/>
        </w:rPr>
        <w:t xml:space="preserve">Reviewing Body:</w:t>
      </w:r>
      <w:r>
        <w:t xml:space="preserve"> </w:t>
      </w:r>
      <w:r>
        <w:t xml:space="preserve">South Florida Biological Sciences Consortium</w:t>
      </w:r>
    </w:p>
    <w:bookmarkStart w:id="20" w:name="executive-summary"/>
    <w:p>
      <w:pPr>
        <w:pStyle w:val="Heading2"/>
      </w:pPr>
      <w:r>
        <w:t xml:space="preserve">1. Executive Summary</w:t>
      </w:r>
    </w:p>
    <w:p>
      <w:pPr>
        <w:pStyle w:val="FirstParagraph"/>
      </w:pPr>
      <w:r>
        <w:t xml:space="preserve">This Peer Review Report serves as a comprehensive evaluation of the professional qualifications, technical expertise, and ethical standing of a candidate applying for the position of Senior Biologist within the United States Miami metropolitan area. The review was conducted by a panel of accredited professionals specializing in marine biology, environmental science, and tropical ecology. Given the unique ecological landscape of Miami, ranging from the Everglades ecosystem to the coastal marine environments of Biscayne Bay, the standards for this evaluation are exceptionally rigorous. The candidate has demonstrated a robust understanding of biological principles and a commendable ability to apply them within the specific regulatory and environmental context of South Florida.</w:t>
      </w:r>
    </w:p>
    <w:bookmarkEnd w:id="20"/>
    <w:bookmarkStart w:id="21" w:name="X5b34a8cdaf1fd6c59d62e0a98ea0889e79095b4"/>
    <w:p>
      <w:pPr>
        <w:pStyle w:val="Heading2"/>
      </w:pPr>
      <w:r>
        <w:t xml:space="preserve">2. Professional Background and Qualifications</w:t>
      </w:r>
    </w:p>
    <w:p>
      <w:pPr>
        <w:pStyle w:val="FirstParagraph"/>
      </w:pPr>
      <w:r>
        <w:t xml:space="preserve">The Biologist under review holds a Doctorate in Biological Sciences with a specialization in aquatic ecosystems. Their academic record is impeccable, with a focus on biodiversity conservation and invasive species management—two critical issues facing the United States Miami region. The candidate’s previous employment history includes significant tenures at reputable research institutions in Florida, where they contributed to major projects regarding coral reef restoration and mangrove preservation.</w:t>
      </w:r>
    </w:p>
    <w:p>
      <w:pPr>
        <w:pStyle w:val="BodyText"/>
      </w:pPr>
      <w:r>
        <w:t xml:space="preserve">In the context of Miami, a Biologist must possess more than just theoretical knowledge; they must understand the local flora and fauna intimately. This candidate has shown extensive field experience in the subtropical climate of South Florida. Their familiarity with local species, such as the American crocodile, the Florida manatee, and various reef-building corals, positions them as a highly qualified asset to any scientific team operating in this jurisdiction.</w:t>
      </w:r>
    </w:p>
    <w:bookmarkEnd w:id="21"/>
    <w:bookmarkStart w:id="22" w:name="technical-competency-and-methodology"/>
    <w:p>
      <w:pPr>
        <w:pStyle w:val="Heading2"/>
      </w:pPr>
      <w:r>
        <w:t xml:space="preserve">3. Technical Competency and Methodology</w:t>
      </w:r>
    </w:p>
    <w:p>
      <w:pPr>
        <w:pStyle w:val="FirstParagraph"/>
      </w:pPr>
      <w:r>
        <w:t xml:space="preserve">A core component of this Peer Review Report is the assessment of the Biologist’s technical methodology. The candidate’s research proposals were scrutinized for scientific rigor, reproducibility, and ethical compliance. The panel found that the candidate employs state-of-the-art techniques in genetic analysis and ecological modeling. Specifically, their approach to monitoring water quality in Miami’s urban waterways demonstrates a sophisticated understanding of both biological indicators and chemical parameters.</w:t>
      </w:r>
    </w:p>
    <w:p>
      <w:pPr>
        <w:pStyle w:val="BodyText"/>
      </w:pPr>
      <w:r>
        <w:t xml:space="preserve">Furthermore, the Biologist has exhibited proficiency in utilizing Geographic Information Systems (GIS) to map habitat changes. This skill is particularly relevant in Miami, where rapid urban development often encroaches upon sensitive natural habitats. The ability to visualize and predict the impact of construction projects on local biodiversity is a vital competency for a Biologist working in the United States Miami area, ensuring that development aligns with environmental protection laws.</w:t>
      </w:r>
    </w:p>
    <w:bookmarkEnd w:id="22"/>
    <w:bookmarkStart w:id="23" w:name="regulatory-compliance-and-ethics"/>
    <w:p>
      <w:pPr>
        <w:pStyle w:val="Heading2"/>
      </w:pPr>
      <w:r>
        <w:t xml:space="preserve">4. Regulatory Compliance and Ethics</w:t>
      </w:r>
    </w:p>
    <w:p>
      <w:pPr>
        <w:pStyle w:val="FirstParagraph"/>
      </w:pPr>
      <w:r>
        <w:t xml:space="preserve">Operating as a Biologist in the United States requires strict adherence to federal and state regulations. This review confirms that the candidate is fully aware of the guidelines set forth by the Environmental Protection Agency (EPA) and the Florida Fish and Wildlife Conservation Commission (FWC). The candidate’s past work reflects a commitment to ethical research practices, including proper handling of wildlife and transparent data reporting.</w:t>
      </w:r>
    </w:p>
    <w:p>
      <w:pPr>
        <w:pStyle w:val="BodyText"/>
      </w:pPr>
      <w:r>
        <w:t xml:space="preserve">In Miami, where tourism and real estate interests often intersect with conservation efforts, a Biologist must act as an unbiased guardian of scientific truth. The peer reviewers noted that the candidate has maintained professional integrity in previous roles, providing objective data even when it conflicted with commercial interests. This ethical fortitude is essential for maintaining public trust in scientific findings within the community.</w:t>
      </w:r>
    </w:p>
    <w:bookmarkEnd w:id="23"/>
    <w:bookmarkStart w:id="24" w:name="community-engagement-and-communication"/>
    <w:p>
      <w:pPr>
        <w:pStyle w:val="Heading2"/>
      </w:pPr>
      <w:r>
        <w:t xml:space="preserve">5. Community Engagement and Communication</w:t>
      </w:r>
    </w:p>
    <w:p>
      <w:pPr>
        <w:pStyle w:val="FirstParagraph"/>
      </w:pPr>
      <w:r>
        <w:t xml:space="preserve">Modern biological science in the United States Miami region requires effective communication with diverse stakeholders, including government officials, local communities, and international partners. The Biologist evaluated in this report has demonstrated strong communication skills, evidenced by their publication record in peer-reviewed journals and their presentations at regional scientific conferences.</w:t>
      </w:r>
    </w:p>
    <w:p>
      <w:pPr>
        <w:pStyle w:val="BodyText"/>
      </w:pPr>
      <w:r>
        <w:t xml:space="preserve">Additionally, the candidate has actively participated in community outreach programs aimed at educating the public about local environmental issues, such as red tide events and hurricane preparedness for wildlife. This engagement is crucial in Miami, where public awareness can significantly influence conservation outcomes. The ability to translate complex biological data into accessible information is a strength that enhances the Biologist’s overall professional profile.</w:t>
      </w:r>
    </w:p>
    <w:bookmarkEnd w:id="24"/>
    <w:bookmarkStart w:id="25" w:name="conclusion-and-recommendation"/>
    <w:p>
      <w:pPr>
        <w:pStyle w:val="Heading2"/>
      </w:pPr>
      <w:r>
        <w:t xml:space="preserve">6. Conclusion and Recommendation</w:t>
      </w:r>
    </w:p>
    <w:p>
      <w:pPr>
        <w:pStyle w:val="FirstParagraph"/>
      </w:pPr>
      <w:r>
        <w:t xml:space="preserve">Based on the thorough examination of the candidate’s academic credentials, technical skills, ethical record, and community involvement, the reviewing panel concludes that this individual is exceptionally well-suited for the role of Biologist in the United States Miami area. Their specific expertise in tropical and marine ecosystems aligns perfectly with the environmental challenges and opportunities present in South Florida.</w:t>
      </w:r>
    </w:p>
    <w:p>
      <w:pPr>
        <w:pStyle w:val="BodyText"/>
      </w:pPr>
      <w:r>
        <w:t xml:space="preserve">This Peer Review Report recommends the full endorsement of the candidate. Their appointment would not only strengthen the scientific capacity of the hiring organization but also contribute positively to the broader mission of preserving the unique biological heritage of Miami. The panel is confident that the Biologist will uphold the highest standards of scientific excellence and professional responsibility.</w:t>
      </w:r>
    </w:p>
    <w:bookmarkEnd w:id="25"/>
    <w:p>
      <w:pPr>
        <w:pStyle w:val="BodyText"/>
      </w:pPr>
      <w:r>
        <w:rPr>
          <w:bCs/>
          <w:b/>
        </w:rPr>
        <w:t xml:space="preserve">Lead Reviewer:</w:t>
      </w:r>
      <w:r>
        <w:t xml:space="preserve"> </w:t>
      </w:r>
      <w:r>
        <w:t xml:space="preserve">Dr. Elena Rodriguez, Ph.D.</w:t>
      </w:r>
    </w:p>
    <w:p>
      <w:pPr>
        <w:pStyle w:val="BodyText"/>
      </w:pPr>
      <w:r>
        <w:rPr>
          <w:bCs/>
          <w:b/>
        </w:rPr>
        <w:t xml:space="preserve">Title:</w:t>
      </w:r>
      <w:r>
        <w:t xml:space="preserve"> </w:t>
      </w:r>
      <w:r>
        <w:t xml:space="preserve">Senior Marine Biologist</w:t>
      </w:r>
    </w:p>
    <w:p>
      <w:pPr>
        <w:pStyle w:val="BodyText"/>
      </w:pPr>
      <w:r>
        <w:rPr>
          <w:bCs/>
          <w:b/>
        </w:rPr>
        <w:t xml:space="preserve">Affiliation:</w:t>
      </w:r>
      <w:r>
        <w:t xml:space="preserve"> </w:t>
      </w:r>
      <w:r>
        <w:t xml:space="preserve">South Florida Biological Sciences Consortium</w:t>
      </w:r>
    </w:p>
    <w:p>
      <w:pPr>
        <w:pStyle w:val="BodyText"/>
      </w:pPr>
      <w:r>
        <w:rPr>
          <w:bCs/>
          <w:b/>
        </w:rPr>
        <w:t xml:space="preserve">Location:</w:t>
      </w:r>
      <w:r>
        <w:t xml:space="preserve"> </w:t>
      </w:r>
      <w:r>
        <w:t xml:space="preserve">Miami, Florida,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States Miami</dc:title>
  <dc:creator/>
  <dc:language>en</dc:language>
  <cp:keywords/>
  <dcterms:created xsi:type="dcterms:W3CDTF">2026-10-10T04:42:13Z</dcterms:created>
  <dcterms:modified xsi:type="dcterms:W3CDTF">2026-10-10T04:42:13Z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