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Document Type:</w:t>
      </w:r>
      <w:r>
        <w:t xml:space="preserve"> </w:t>
      </w:r>
      <w:r>
        <w:t xml:space="preserve">Professional Performance Evaluation</w:t>
      </w:r>
    </w:p>
    <w:p>
      <w:pPr>
        <w:pStyle w:val="BodyText"/>
      </w:pPr>
      <w:r>
        <w:t xml:space="preserve">Role Under Review:</w:t>
      </w:r>
      <w:r>
        <w:t xml:space="preserve"> </w:t>
      </w:r>
      <w:r>
        <w:t xml:space="preserve">Biologist</w:t>
      </w:r>
    </w:p>
    <w:p>
      <w:pPr>
        <w:pStyle w:val="BodyText"/>
      </w:pPr>
      <w:r>
        <w:t xml:space="preserve">Location:</w:t>
      </w:r>
      <w:r>
        <w:t xml:space="preserve"> </w:t>
      </w:r>
      <w:r>
        <w:t xml:space="preserve">San Francisco, United States</w:t>
      </w:r>
    </w:p>
    <w:p>
      <w:pPr>
        <w:pStyle w:val="BodyText"/>
      </w:pPr>
      <w:r>
        <w:t xml:space="preserve">Date:</w:t>
      </w:r>
      <w:r>
        <w:t xml:space="preserve"> </w:t>
      </w:r>
      <w:r>
        <w:t xml:space="preserve">October 24, 2023</w:t>
      </w:r>
    </w:p>
    <w:p>
      <w:pPr>
        <w:pStyle w:val="BodyText"/>
      </w:pPr>
      <w:r>
        <w:t xml:space="preserve">Review ID:</w:t>
      </w:r>
      <w:r>
        <w:t xml:space="preserve"> </w:t>
      </w:r>
      <w:r>
        <w:t xml:space="preserve">SF-BIO-2023-894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collaborative contributions of the subject</w:t>
      </w:r>
      <w:r>
        <w:t xml:space="preserve"> </w:t>
      </w:r>
      <w:r>
        <w:rPr>
          <w:bCs/>
          <w:b/>
        </w:rPr>
        <w:t xml:space="preserve">Biologist</w:t>
      </w:r>
      <w:r>
        <w:t xml:space="preserve">. The review was conducted within the context of the dynamic scientific and regulatory environment of</w:t>
      </w:r>
      <w:r>
        <w:t xml:space="preserve"> </w:t>
      </w:r>
      <w:r>
        <w:rPr>
          <w:bCs/>
          <w:b/>
        </w:rPr>
        <w:t xml:space="preserve">San Francisco, United States</w:t>
      </w:r>
      <w:r>
        <w:t xml:space="preserve">. Given the city's status as a global hub for biotechnology, pharmaceutical innovation, and environmental conservation, the standards applied in this assessment reflect the high expectations of the local industry. The purpose of this document is to provide an objective analysis of the Biologist's adherence to scientific rigor, regulatory compliance, and team integration over the past review period.</w:t>
      </w:r>
    </w:p>
    <w:bookmarkEnd w:id="21"/>
    <w:bookmarkStart w:id="22" w:name="Xa7222d4623719ff503786e88772f87cc5645d44"/>
    <w:p>
      <w:pPr>
        <w:pStyle w:val="Heading2"/>
      </w:pPr>
      <w:r>
        <w:t xml:space="preserve">2. Technical Competence and Scientific Rigor</w:t>
      </w:r>
    </w:p>
    <w:p>
      <w:pPr>
        <w:pStyle w:val="FirstParagraph"/>
      </w:pPr>
      <w:r>
        <w:t xml:space="preserve">The primary function of a</w:t>
      </w:r>
      <w:r>
        <w:t xml:space="preserve"> </w:t>
      </w:r>
      <w:r>
        <w:rPr>
          <w:bCs/>
          <w:b/>
        </w:rPr>
        <w:t xml:space="preserve">Biologist</w:t>
      </w:r>
      <w:r>
        <w:t xml:space="preserve"> </w:t>
      </w:r>
      <w:r>
        <w:t xml:space="preserve">in this region involves navigating complex biological systems while maintaining strict adherence to experimental protocols. The subject has demonstrated a robust command of molecular biology techniques, including PCR, gel electrophoresis, and cell culture maintenance. In the context of</w:t>
      </w:r>
      <w:r>
        <w:t xml:space="preserve"> </w:t>
      </w:r>
      <w:r>
        <w:rPr>
          <w:bCs/>
          <w:b/>
        </w:rPr>
        <w:t xml:space="preserve">San Francisco, United States</w:t>
      </w:r>
      <w:r>
        <w:t xml:space="preserve">, where research often intersects with cutting-edge therapeutic development, the ability to execute these protocols with precision is paramount.</w:t>
      </w:r>
    </w:p>
    <w:p>
      <w:pPr>
        <w:pStyle w:val="BodyText"/>
      </w:pPr>
      <w:r>
        <w:t xml:space="preserve">During the review period, the Biologist exhibited exceptional attention to detail in data collection and analysis. The peer review panel noted that experimental logs were maintained with a level of thoroughness that exceeds standard laboratory requirements. This is particularly critical in the United States, where Good Laboratory Practice (GLP) guidelines are strictly enforced. The subject's ability to troubleshoot experimental anomalies without compromising data integrity highlights a mature understanding of the scientific method. Furthermore, the Biologist successfully integrated new analytical software tools into the workflow, enhancing the team's capacity to process large datasets efficiently.</w:t>
      </w:r>
    </w:p>
    <w:bookmarkEnd w:id="22"/>
    <w:bookmarkStart w:id="23" w:name="Xc1bf6019d7c7f546cd756b019a9b2d8bdab0c79"/>
    <w:p>
      <w:pPr>
        <w:pStyle w:val="Heading2"/>
      </w:pPr>
      <w:r>
        <w:t xml:space="preserve">3. Regulatory Compliance and Safety Standards</w:t>
      </w:r>
    </w:p>
    <w:p>
      <w:pPr>
        <w:pStyle w:val="FirstParagraph"/>
      </w:pPr>
      <w:r>
        <w:t xml:space="preserve">Operating as a</w:t>
      </w:r>
      <w:r>
        <w:t xml:space="preserve"> </w:t>
      </w:r>
      <w:r>
        <w:rPr>
          <w:bCs/>
          <w:b/>
        </w:rPr>
        <w:t xml:space="preserve">Biologist</w:t>
      </w:r>
      <w:r>
        <w:t xml:space="preserve"> </w:t>
      </w:r>
      <w:r>
        <w:t xml:space="preserve">in</w:t>
      </w:r>
      <w:r>
        <w:t xml:space="preserve"> </w:t>
      </w:r>
      <w:r>
        <w:rPr>
          <w:bCs/>
          <w:b/>
        </w:rPr>
        <w:t xml:space="preserve">San Francisco, United States</w:t>
      </w:r>
      <w:r>
        <w:t xml:space="preserve"> </w:t>
      </w:r>
      <w:r>
        <w:t xml:space="preserve">requires a nuanced understanding of both federal regulations (such as those from the FDA and EPA) and local environmental ordinances. This</w:t>
      </w:r>
      <w:r>
        <w:t xml:space="preserve"> </w:t>
      </w:r>
      <w:r>
        <w:rPr>
          <w:bCs/>
          <w:b/>
        </w:rPr>
        <w:t xml:space="preserve">Peer Review Report</w:t>
      </w:r>
      <w:r>
        <w:t xml:space="preserve"> </w:t>
      </w:r>
      <w:r>
        <w:t xml:space="preserve">confirms that the subject has consistently adhered to all relevant safety protocols. The laboratory environment is subject to rigorous oversight, and the Biologist has played a key role in maintaining a zero-incident safety record within their immediate work area.</w:t>
      </w:r>
    </w:p>
    <w:p>
      <w:pPr>
        <w:pStyle w:val="BodyText"/>
      </w:pPr>
      <w:r>
        <w:t xml:space="preserve">The subject demonstrated proactive behavior regarding biohazard management and chemical disposal, aligning with the stringent environmental standards characteristic of California. Additionally, the Biologist actively participated in internal audits, providing constructive feedback on protocol improvements. This commitment to compliance not only protects the organization but also upholds the reputation of the scientific community in the Bay Area.</w:t>
      </w:r>
    </w:p>
    <w:bookmarkEnd w:id="23"/>
    <w:bookmarkStart w:id="24" w:name="collaboration-and-communication"/>
    <w:p>
      <w:pPr>
        <w:pStyle w:val="Heading2"/>
      </w:pPr>
      <w:r>
        <w:t xml:space="preserve">4. Collaboration and Communication</w:t>
      </w:r>
    </w:p>
    <w:p>
      <w:pPr>
        <w:pStyle w:val="FirstParagraph"/>
      </w:pPr>
      <w:r>
        <w:t xml:space="preserve">Modern biological research is inherently interdisciplinary. This</w:t>
      </w:r>
      <w:r>
        <w:t xml:space="preserve"> </w:t>
      </w:r>
      <w:r>
        <w:rPr>
          <w:bCs/>
          <w:b/>
        </w:rPr>
        <w:t xml:space="preserve">Peer Review Report</w:t>
      </w:r>
      <w:r>
        <w:t xml:space="preserve"> </w:t>
      </w:r>
      <w:r>
        <w:t xml:space="preserve">evaluates the Biologist's ability to collaborate with cross-functional teams, including bioinformaticians, project managers, and external stakeholders. The subject has been commended by peers for their clear and concise communication style. In the fast-paced ecosystem of</w:t>
      </w:r>
      <w:r>
        <w:t xml:space="preserve"> </w:t>
      </w:r>
      <w:r>
        <w:rPr>
          <w:bCs/>
          <w:b/>
        </w:rPr>
        <w:t xml:space="preserve">San Francisco, United States</w:t>
      </w:r>
      <w:r>
        <w:t xml:space="preserve">, the ability to translate complex biological data into actionable insights for non-specialists is a valuable asset.</w:t>
      </w:r>
    </w:p>
    <w:p>
      <w:pPr>
        <w:pStyle w:val="BodyText"/>
      </w:pPr>
      <w:r>
        <w:t xml:space="preserve">The Biologist has actively contributed to team meetings, offering evidence-based perspectives that have influenced project direction. Furthermore, the subject has mentored junior researchers, fostering a culture of knowledge sharing. This mentorship is vital for sustaining the high caliber of scientific talent that defines the region's biotech sector. The peer review panel observed that the Biologist approaches conflicts with professionalism and a solution-oriented mindset, ensuring that project timelines are maintained despite challenges.</w:t>
      </w:r>
    </w:p>
    <w:bookmarkEnd w:id="24"/>
    <w:bookmarkStart w:id="25" w:name="innovation-and-professional-development"/>
    <w:p>
      <w:pPr>
        <w:pStyle w:val="Heading2"/>
      </w:pPr>
      <w:r>
        <w:t xml:space="preserve">5. Innovation and Professional Development</w:t>
      </w:r>
    </w:p>
    <w:p>
      <w:pPr>
        <w:pStyle w:val="FirstParagraph"/>
      </w:pPr>
      <w:r>
        <w:t xml:space="preserve">To remain competitive in the</w:t>
      </w:r>
      <w:r>
        <w:t xml:space="preserve"> </w:t>
      </w:r>
      <w:r>
        <w:rPr>
          <w:bCs/>
          <w:b/>
        </w:rPr>
        <w:t xml:space="preserve">United States</w:t>
      </w:r>
      <w:r>
        <w:t xml:space="preserve"> </w:t>
      </w:r>
      <w:r>
        <w:t xml:space="preserve">market, a</w:t>
      </w:r>
      <w:r>
        <w:t xml:space="preserve"> </w:t>
      </w:r>
      <w:r>
        <w:rPr>
          <w:bCs/>
          <w:b/>
        </w:rPr>
        <w:t xml:space="preserve">Biologist</w:t>
      </w:r>
      <w:r>
        <w:t xml:space="preserve"> </w:t>
      </w:r>
      <w:r>
        <w:t xml:space="preserve">must continuously update their skill set. This report highlights the subject's dedication to professional development. The Biologist has attended relevant conferences and workshops, staying abreast of emerging trends in genomics and synthetic biology. This commitment to lifelong learning is evident in their recent proposal to adopt a novel CRISPR-based screening method, which has the potential to significantly reduce experimental turnaround times.</w:t>
      </w:r>
    </w:p>
    <w:p>
      <w:pPr>
        <w:pStyle w:val="BodyText"/>
      </w:pPr>
      <w:r>
        <w:t xml:space="preserve">The peer review panel recognizes that innovation is not merely about adopting new technologies but also about optimizing existing processes. The Biologist's suggestions for streamlining sample preparation workflows have been implemented and have resulted in measurable efficiency gains. This proactive approach to improvement aligns with the innovative spirit of the</w:t>
      </w:r>
      <w:r>
        <w:t xml:space="preserve"> </w:t>
      </w:r>
      <w:r>
        <w:rPr>
          <w:bCs/>
          <w:b/>
        </w:rPr>
        <w:t xml:space="preserve">San Francisco</w:t>
      </w:r>
      <w:r>
        <w:t xml:space="preserve"> </w:t>
      </w:r>
      <w:r>
        <w:t xml:space="preserve">scientific community.</w:t>
      </w:r>
    </w:p>
    <w:bookmarkEnd w:id="25"/>
    <w:bookmarkStart w:id="26"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growth. The Biologist is encouraged to increase their involvement in grant writing and external publications. In the competitive landscape of</w:t>
      </w:r>
      <w:r>
        <w:t xml:space="preserve"> </w:t>
      </w:r>
      <w:r>
        <w:rPr>
          <w:bCs/>
          <w:b/>
        </w:rPr>
        <w:t xml:space="preserve">San Francisco, United States</w:t>
      </w:r>
      <w:r>
        <w:t xml:space="preserve">, visibility in the broader scientific community is essential for career advancement and organizational funding. Additionally, while technical skills are strong, further development in project management methodologies could enhance the Biologist's ability to lead larger, multi-phase studies.</w:t>
      </w:r>
    </w:p>
    <w:bookmarkEnd w:id="26"/>
    <w:bookmarkStart w:id="27" w:name="overall-assessment"/>
    <w:p>
      <w:pPr>
        <w:pStyle w:val="Heading2"/>
      </w:pPr>
      <w:r>
        <w:t xml:space="preserve">7. Overall Assessment</w:t>
      </w:r>
    </w:p>
    <w:p>
      <w:pPr>
        <w:pStyle w:val="FirstParagraph"/>
      </w:pPr>
      <w:r>
        <w:t xml:space="preserve">Technical Expertise</w:t>
      </w:r>
      <w:r>
        <w:t xml:space="preserve"> </w:t>
      </w:r>
      <w:r>
        <w:t xml:space="preserve">5/5</w:t>
      </w:r>
    </w:p>
    <w:p>
      <w:pPr>
        <w:pStyle w:val="BodyText"/>
      </w:pPr>
      <w:r>
        <w:t xml:space="preserve">Regulatory Compliance</w:t>
      </w:r>
      <w:r>
        <w:t xml:space="preserve"> </w:t>
      </w:r>
      <w:r>
        <w:t xml:space="preserve">5/5</w:t>
      </w:r>
    </w:p>
    <w:p>
      <w:pPr>
        <w:pStyle w:val="BodyText"/>
      </w:pPr>
      <w:r>
        <w:t xml:space="preserve">Team Collaboration</w:t>
      </w:r>
      <w:r>
        <w:t xml:space="preserve"> </w:t>
      </w:r>
      <w:r>
        <w:t xml:space="preserve">4/5</w:t>
      </w:r>
    </w:p>
    <w:p>
      <w:pPr>
        <w:pStyle w:val="BodyText"/>
      </w:pPr>
      <w:r>
        <w:t xml:space="preserve">Innovation</w:t>
      </w:r>
      <w:r>
        <w:t xml:space="preserve"> </w:t>
      </w:r>
      <w:r>
        <w:t xml:space="preserve">4/5</w:t>
      </w:r>
    </w:p>
    <w:p>
      <w:pPr>
        <w:pStyle w:val="BodyText"/>
      </w:pPr>
      <w:r>
        <w:t xml:space="preserve">Overall Performance</w:t>
      </w:r>
      <w:r>
        <w:t xml:space="preserve"> </w:t>
      </w:r>
      <w:r>
        <w:t xml:space="preserve">4.5/5</w:t>
      </w:r>
    </w:p>
    <w:p>
      <w:pPr>
        <w:pStyle w:val="BodyText"/>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Biologist</w:t>
      </w:r>
      <w:r>
        <w:t xml:space="preserve"> </w:t>
      </w:r>
      <w:r>
        <w:t xml:space="preserve">is a highly competent and valuable member of the scientific team. Their performance aligns with the rigorous standards expected in</w:t>
      </w:r>
      <w:r>
        <w:t xml:space="preserve"> </w:t>
      </w:r>
      <w:r>
        <w:rPr>
          <w:bCs/>
          <w:b/>
        </w:rPr>
        <w:t xml:space="preserve">San Francisco, United States</w:t>
      </w:r>
      <w:r>
        <w:t xml:space="preserve">. With continued focus on professional visibility and leadership skills, the Biologist is well-positioned for future advancement within the organization and the broader biotechnology industry.</w:t>
      </w:r>
    </w:p>
    <w:bookmarkEnd w:id="27"/>
    <w:p>
      <w:pPr>
        <w:pStyle w:val="BodyText"/>
      </w:pPr>
      <w:r>
        <w:t xml:space="preserve">Lead Reviewer Signature</w:t>
      </w:r>
    </w:p>
    <w:p>
      <w:pPr>
        <w:pStyle w:val="BodyText"/>
      </w:pPr>
      <w:r>
        <w:t xml:space="preserve">Dr. Elena Rodriguez, Ph.D.</w:t>
      </w:r>
    </w:p>
    <w:p>
      <w:pPr>
        <w:pStyle w:val="BodyText"/>
      </w:pPr>
      <w:r>
        <w:t xml:space="preserve">Senior Principal Scientist</w:t>
      </w:r>
    </w:p>
    <w:p>
      <w:pPr>
        <w:pStyle w:val="BodyText"/>
      </w:pPr>
      <w:r>
        <w:t xml:space="preserve">Biologist Acknowledgment</w:t>
      </w:r>
    </w:p>
    <w:p>
      <w:pPr>
        <w:pStyle w:val="BodyText"/>
      </w:pPr>
      <w:r>
        <w:t xml:space="preserve">__________________________</w:t>
      </w:r>
    </w:p>
    <w:p>
      <w:pPr>
        <w:pStyle w:val="BodyText"/>
      </w:pPr>
      <w:r>
        <w:t xml:space="preserve">Date: ____________________</w:t>
      </w:r>
    </w:p>
    <w:p>
      <w:pPr>
        <w:pStyle w:val="BodyText"/>
      </w:pPr>
      <w:r>
        <w:t xml:space="preserve">Confidential Document - For Internal Use Only. Prepared in accordance with United States labor standards and organizational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San Francisco, United States</dc:title>
  <dc:creator/>
  <dc:language>en</dc:language>
  <cp:keywords/>
  <dcterms:created xsi:type="dcterms:W3CDTF">2026-10-10T04:35:48Z</dcterms:created>
  <dcterms:modified xsi:type="dcterms:W3CDTF">2026-10-10T04:35:48Z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