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Uzbekistan</w:t>
      </w:r>
      <w:r>
        <w:t xml:space="preserve"> </w:t>
      </w:r>
      <w:r>
        <w:t xml:space="preserve">Tashkent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Biologist</w:t>
      </w:r>
    </w:p>
    <w:p>
      <w:pPr>
        <w:pStyle w:val="BodyText"/>
      </w:pPr>
      <w:r>
        <w:rPr>
          <w:bCs/>
          <w:b/>
        </w:rPr>
        <w:t xml:space="preserve">Location:</w:t>
      </w:r>
      <w:r>
        <w:t xml:space="preserve"> </w:t>
      </w:r>
      <w:r>
        <w:t xml:space="preserve">Uzbekistan Tashkent</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Senior Scientific Committee, Institute of Ecology and Genetics</w:t>
      </w:r>
    </w:p>
    <w:bookmarkEnd w:id="20"/>
    <w:bookmarkStart w:id="21" w:name="introduction-and-scope"/>
    <w:p>
      <w:pPr>
        <w:pStyle w:val="Heading2"/>
      </w:pPr>
      <w:r>
        <w:t xml:space="preserve">1. Introduction and Scope</w:t>
      </w:r>
    </w:p>
    <w:p>
      <w:pPr>
        <w:pStyle w:val="FirstParagraph"/>
      </w:pPr>
      <w:r>
        <w:t xml:space="preserve">This Peer Review Report serves as a comprehensive evaluation of the professional contributions, scientific methodology, and ethical conduct of the Biologist under review. The assessment is conducted within the specific context of Uzbekistan Tashkent, a region that presents unique ecological challenges and opportunities. The primary objective of this review is to ensure that the Biologist's work aligns with international scientific standards while addressing the local environmental priorities of the Tashkent region.</w:t>
      </w:r>
    </w:p>
    <w:p>
      <w:pPr>
        <w:pStyle w:val="BodyText"/>
      </w:pPr>
      <w:r>
        <w:t xml:space="preserve">The review panel has examined recent publications, field data, laboratory protocols, and collaborative efforts. Given the rapid urbanization and industrial development in Uzbekistan Tashkent, the role of the Biologist is critical in maintaining ecological balance and providing data-driven insights for sustainable development. This report details the findings regarding the quality of research, adherence to safety protocols, and the impact of the Biologist's work on the local scientific community.</w:t>
      </w:r>
    </w:p>
    <w:bookmarkEnd w:id="21"/>
    <w:bookmarkStart w:id="22" w:name="X44d025bb8d7a12ed2d14e9171dbc938ea18ec89"/>
    <w:p>
      <w:pPr>
        <w:pStyle w:val="Heading2"/>
      </w:pPr>
      <w:r>
        <w:t xml:space="preserve">2. Scientific Methodology and Data Integrity</w:t>
      </w:r>
    </w:p>
    <w:p>
      <w:pPr>
        <w:pStyle w:val="FirstParagraph"/>
      </w:pPr>
      <w:r>
        <w:t xml:space="preserve">The Biologist has demonstrated a rigorous approach to scientific inquiry. The methodologies employed in recent studies concerning the biodiversity of the Chirchik River basin and the urban green spaces of Uzbekistan Tashkent are robust and reproducible. The peer review panel notes that the sampling techniques used for flora and fauna assessment are consistent with global best practices.</w:t>
      </w:r>
    </w:p>
    <w:p>
      <w:pPr>
        <w:pStyle w:val="BodyText"/>
      </w:pPr>
      <w:r>
        <w:t xml:space="preserve">Data integrity is paramount in biological research. The review confirms that the Biologist maintains meticulous records of field observations and laboratory results. The statistical analysis applied to the data sets is appropriate, and the conclusions drawn are directly supported by the evidence. There are no indications of data manipulation or selective reporting. The transparency in sharing raw data with colleagues in Uzbekistan Tashkent fosters a culture of open science and collaborative verification.</w:t>
      </w:r>
    </w:p>
    <w:bookmarkEnd w:id="22"/>
    <w:bookmarkStart w:id="23" w:name="relevance-to-local-environmental-context"/>
    <w:p>
      <w:pPr>
        <w:pStyle w:val="Heading2"/>
      </w:pPr>
      <w:r>
        <w:t xml:space="preserve">3. Relevance to Local Environmental Context</w:t>
      </w:r>
    </w:p>
    <w:p>
      <w:pPr>
        <w:pStyle w:val="FirstParagraph"/>
      </w:pPr>
      <w:r>
        <w:t xml:space="preserve">A key criterion for this Peer Review Report is the relevance of the Biologist's work to the specific environmental conditions of Uzbekistan Tashkent. The region faces significant challenges, including water scarcity, soil salinization, and air quality issues. The Biologist's research has effectively addressed these concerns by focusing on native plant species that are resilient to arid conditions and capable of improving soil health.</w:t>
      </w:r>
    </w:p>
    <w:p>
      <w:pPr>
        <w:pStyle w:val="BodyText"/>
      </w:pPr>
      <w:r>
        <w:t xml:space="preserve">The study on the impact of urbanization on local bird populations in Uzbekistan Tashkent is particularly noteworthy. It provides valuable insights into how urban planning can be adjusted to support biodiversity. The Biologist has successfully bridged the gap between theoretical ecology and practical application, offering recommendations that are feasible for local authorities and environmental agencies in the capital.</w:t>
      </w:r>
    </w:p>
    <w:bookmarkEnd w:id="23"/>
    <w:bookmarkStart w:id="24" w:name="Xad944a0c6279e9110df25790738a4cbca60c3da"/>
    <w:p>
      <w:pPr>
        <w:pStyle w:val="Heading2"/>
      </w:pPr>
      <w:r>
        <w:t xml:space="preserve">4. Ethical Considerations and Safety Protocols</w:t>
      </w:r>
    </w:p>
    <w:p>
      <w:pPr>
        <w:pStyle w:val="FirstParagraph"/>
      </w:pPr>
      <w:r>
        <w:t xml:space="preserve">Ethical conduct is a cornerstone of biological research. The Biologist has adhered strictly to ethical guidelines regarding the treatment of animal subjects and the collection of plant specimens. All necessary permits were obtained from the relevant authorities in Uzbekistan Tashkent before commencing fieldwork. The review panel found no violations of ethical standards.</w:t>
      </w:r>
    </w:p>
    <w:p>
      <w:pPr>
        <w:pStyle w:val="BodyText"/>
      </w:pPr>
      <w:r>
        <w:t xml:space="preserve">Laboratory safety protocols are also of utmost importance. The Biologist ensures that all experiments are conducted in a safe manner, minimizing risks to personnel and the environment. Proper disposal of biological waste and chemical reagents is consistently practiced. This commitment to safety reflects a high level of professionalism and responsibility.</w:t>
      </w:r>
    </w:p>
    <w:bookmarkEnd w:id="24"/>
    <w:bookmarkStart w:id="25" w:name="collaboration-and-communication"/>
    <w:p>
      <w:pPr>
        <w:pStyle w:val="Heading2"/>
      </w:pPr>
      <w:r>
        <w:t xml:space="preserve">5. Collaboration and Communication</w:t>
      </w:r>
    </w:p>
    <w:p>
      <w:pPr>
        <w:pStyle w:val="FirstParagraph"/>
      </w:pPr>
      <w:r>
        <w:t xml:space="preserve">The Biologist has actively engaged with the scientific community in Uzbekistan Tashkent and beyond. Collaborative projects with local universities and research institutes have enhanced the quality and scope of the research. The Biologist's ability to communicate complex scientific concepts to non-specialist audiences, including policymakers and the general public, is commendable.</w:t>
      </w:r>
    </w:p>
    <w:p>
      <w:pPr>
        <w:pStyle w:val="BodyText"/>
      </w:pPr>
      <w:r>
        <w:t xml:space="preserve">Regular participation in scientific conferences and workshops in Uzbekistan Tashkent has facilitated the exchange of ideas and the dissemination of findings. The Biologist's contributions to these events have been recognized for their clarity and relevance. This active engagement strengthens the scientific network in the region and promotes interdisciplinary collaboration.</w:t>
      </w:r>
    </w:p>
    <w:bookmarkEnd w:id="25"/>
    <w:bookmarkStart w:id="26" w:name="recommendations-and-future-directions"/>
    <w:p>
      <w:pPr>
        <w:pStyle w:val="Heading2"/>
      </w:pPr>
      <w:r>
        <w:t xml:space="preserve">6. Recommendations and Future Directions</w:t>
      </w:r>
    </w:p>
    <w:p>
      <w:pPr>
        <w:pStyle w:val="FirstParagraph"/>
      </w:pPr>
      <w:r>
        <w:t xml:space="preserve">Based on the findings of this Peer Review Report, the panel recommends the continuation and expansion of the Biologist's current research initiatives. It is suggested that future studies focus more on the long-term effects of climate change on the ecosystems of Uzbekistan Tashkent. Additionally, increasing the involvement of local communities in conservation efforts could enhance the impact of the Biologist's work.</w:t>
      </w:r>
    </w:p>
    <w:p>
      <w:pPr>
        <w:pStyle w:val="BodyText"/>
      </w:pPr>
      <w:r>
        <w:t xml:space="preserve">The Biologist is encouraged to seek international partnerships to bring additional resources and expertise to projects in Uzbekistan Tashkent. This will not only elevate the quality of research but also raise the profile of local biological studies on the global stage.</w:t>
      </w:r>
    </w:p>
    <w:bookmarkEnd w:id="26"/>
    <w:bookmarkStart w:id="27" w:name="conclusion"/>
    <w:p>
      <w:pPr>
        <w:pStyle w:val="Heading2"/>
      </w:pPr>
      <w:r>
        <w:t xml:space="preserve">7. Conclusion</w:t>
      </w:r>
    </w:p>
    <w:p>
      <w:pPr>
        <w:pStyle w:val="FirstParagraph"/>
      </w:pPr>
      <w:r>
        <w:t xml:space="preserve">In conclusion, this Peer Review Report affirms the high quality and significance of the Biologist's work. The research conducted in Uzbekistan Tashkent is scientifically sound, ethically responsible, and highly relevant to the region's environmental needs. The Biologist has demonstrated exceptional competence and dedication, contributing positively to the scientific community and the broader society. The panel is confident that continued support for this Biologist will yield further valuable insights and advancements in the field of biology within Uzbekistan Tashkent.</w:t>
      </w:r>
    </w:p>
    <w:bookmarkEnd w:id="27"/>
    <w:p>
      <w:pPr>
        <w:pStyle w:val="BodyText"/>
      </w:pPr>
      <w:r>
        <w:rPr>
          <w:bCs/>
          <w:b/>
        </w:rPr>
        <w:t xml:space="preserve">Reviewed by:</w:t>
      </w:r>
    </w:p>
    <w:p>
      <w:pPr>
        <w:pStyle w:val="BodyText"/>
      </w:pPr>
      <w:r>
        <w:t xml:space="preserve">Dr. A. Karimov, Senior Ecologist</w:t>
      </w:r>
    </w:p>
    <w:p>
      <w:pPr>
        <w:pStyle w:val="BodyText"/>
      </w:pPr>
      <w:r>
        <w:t xml:space="preserve">Dr. S. Rahimova, Head of Research</w:t>
      </w:r>
    </w:p>
    <w:p>
      <w:pPr>
        <w:pStyle w:val="BodyText"/>
      </w:pPr>
      <w:r>
        <w:t xml:space="preserve">Institute of Ecology and Genetics, Uzbekistan Tashkent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Uzbekistan Tashkent</dc:title>
  <dc:creator/>
  <dc:language>en</dc:language>
  <cp:keywords/>
  <dcterms:created xsi:type="dcterms:W3CDTF">2026-10-10T04:49:46Z</dcterms:created>
  <dcterms:modified xsi:type="dcterms:W3CDTF">2026-10-10T04:49:46Z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