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and Technical Competency Assessment</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operational adaptability, and ethical conduct of a Biomedical Engineer operating within the healthcare infrastructure of Kabul, Afghanistan. The primary objective of this review is to ensure that the maintenance, calibration, and deployment of medical technologies meet international safety standards while remaining viable within the specific logistical and environmental constraints of the region. The assessment covers clinical engineering practices, supply chain management, and the engineer's ability to bridge the gap between advanced medical technology and local resource availability.</w:t>
      </w:r>
    </w:p>
    <w:bookmarkEnd w:id="21"/>
    <w:bookmarkStart w:id="22" w:name="X995d1e790b77a51bfa94145ad7df4587872f2e7"/>
    <w:p>
      <w:pPr>
        <w:pStyle w:val="Heading2"/>
      </w:pPr>
      <w:r>
        <w:t xml:space="preserve">2. Contextual Analysis: The Kabul Healthcare Environment</w:t>
      </w:r>
    </w:p>
    <w:p>
      <w:pPr>
        <w:pStyle w:val="FirstParagraph"/>
      </w:pPr>
      <w:r>
        <w:t xml:space="preserve">To accurately assess a Biomedical Engineer in this region, one must first acknowledge the unique operational landscape of Kabul. The healthcare sector in Afghanistan faces significant challenges, including intermittent power supply, limited access to original equipment manufacturer (OEM) spare parts, and a high volume of patient care relative to available equipment. Consequently, the role of the Biomedical Engineer here extends far beyond routine maintenance. It requires a high degree of ingenuity, resourcefulness, and rapid problem-solving skills.</w:t>
      </w:r>
    </w:p>
    <w:p>
      <w:pPr>
        <w:pStyle w:val="BodyText"/>
      </w:pPr>
      <w:r>
        <w:t xml:space="preserve">In Kabul, the engineer is often the sole technical authority responsible for keeping critical life-support systems, imaging modalities, and diagnostic tools operational. This Peer Review Report evaluates how effectively the subject engineer navigates these challenges. The review focuses on the engineer's capacity to maintain equipment uptime despite infrastructural deficits, ensuring that hospitals and clinics in Kabul can continue to provide essential medical services to the population.</w:t>
      </w:r>
    </w:p>
    <w:bookmarkEnd w:id="22"/>
    <w:bookmarkStart w:id="23" w:name="X8bac80e6b7313b936a45562bd6497c86c2dc8de"/>
    <w:p>
      <w:pPr>
        <w:pStyle w:val="Heading2"/>
      </w:pPr>
      <w:r>
        <w:t xml:space="preserve">3. Technical Competency and Equipment Maintenance</w:t>
      </w:r>
    </w:p>
    <w:p>
      <w:pPr>
        <w:pStyle w:val="FirstParagraph"/>
      </w:pPr>
      <w:r>
        <w:t xml:space="preserve">The core of this review examines the Biomedical Engineer's technical skills. The engineer demonstrated a strong command of preventive maintenance protocols for a diverse range of medical devices, including ventilators, infusion pumps, and electrocardiogram (ECG) machines. Given the prevalence of power fluctuations in Kabul, the engineer was specifically assessed on their ability to integrate and maintain uninterruptible power supply (UPS) systems and voltage stabilizers to protect sensitive electronics.</w:t>
      </w:r>
    </w:p>
    <w:p>
      <w:pPr>
        <w:pStyle w:val="BodyText"/>
      </w:pPr>
      <w:r>
        <w:t xml:space="preserve">A critical finding of this review is the engineer's proficiency in "frugal engineering." Due to the scarcity of genuine spare parts in Afghanistan, the Biomedical Engineer has successfully implemented repair strategies using locally sourced components without compromising patient safety or device accuracy. This adaptability is a crucial competency for any engineer working in this region. The review confirms that the engineer adheres to strict calibration standards, ensuring that diagnostic data remains reliable for medical practitioners in Kabul.</w:t>
      </w:r>
    </w:p>
    <w:bookmarkEnd w:id="23"/>
    <w:bookmarkStart w:id="24" w:name="safety-standards-and-risk-management"/>
    <w:p>
      <w:pPr>
        <w:pStyle w:val="Heading2"/>
      </w:pPr>
      <w:r>
        <w:t xml:space="preserve">4. Safety Standards and Risk Management</w:t>
      </w:r>
    </w:p>
    <w:p>
      <w:pPr>
        <w:pStyle w:val="FirstParagraph"/>
      </w:pPr>
      <w:r>
        <w:t xml:space="preserve">Patient and staff safety are paramount. This Peer Review Report assesses the engineer's adherence to electrical safety standards and infection control protocols related to medical equipment. The engineer has implemented a rigorous testing schedule for electrical leakage and grounding, which is vital in older hospital buildings in Kabul where wiring may be outdated.</w:t>
      </w:r>
    </w:p>
    <w:p>
      <w:pPr>
        <w:pStyle w:val="BodyText"/>
      </w:pPr>
      <w:r>
        <w:t xml:space="preserve">Furthermore, the engineer has taken proactive steps to educate clinical staff on the proper handling of equipment to prevent misuse and damage. This training component is essential in a high-stress environment where medical personnel are often overworked. By fostering a culture of safety and proper equipment usage, the Biomedical Engineer contributes significantly to the overall risk management strategy of the healthcare facilities in Kabul.</w:t>
      </w:r>
    </w:p>
    <w:bookmarkEnd w:id="24"/>
    <w:bookmarkStart w:id="25" w:name="supply-chain-and-resource-management"/>
    <w:p>
      <w:pPr>
        <w:pStyle w:val="Heading2"/>
      </w:pPr>
      <w:r>
        <w:t xml:space="preserve">5. Supply Chain and Resource Management</w:t>
      </w:r>
    </w:p>
    <w:p>
      <w:pPr>
        <w:pStyle w:val="FirstParagraph"/>
      </w:pPr>
      <w:r>
        <w:t xml:space="preserve">Effective resource management is a defining characteristic of a successful Biomedical Engineer in Afghanistan. This review highlights the engineer's ability to manage inventory efficiently, prioritizing critical spare parts and consumables. The engineer has established relationships with local suppliers and international aid organizations to secure necessary materials.</w:t>
      </w:r>
    </w:p>
    <w:p>
      <w:pPr>
        <w:pStyle w:val="BodyText"/>
      </w:pPr>
      <w:r>
        <w:t xml:space="preserve">The report notes that the engineer maintains detailed records of equipment lifecycle and repair history. This documentation is invaluable for planning future procurement and for justifying funding requests to stakeholders. In the context of Kabul, where budget constraints are common, the engineer's ability to extend the lifespan of existing equipment through expert maintenance represents a significant cost-saving measure for the healthcare system.</w:t>
      </w:r>
    </w:p>
    <w:bookmarkEnd w:id="25"/>
    <w:bookmarkStart w:id="26" w:name="professional-ethics-and-collaboration"/>
    <w:p>
      <w:pPr>
        <w:pStyle w:val="Heading2"/>
      </w:pPr>
      <w:r>
        <w:t xml:space="preserve">6. Professional Ethics and Collaboration</w:t>
      </w:r>
    </w:p>
    <w:p>
      <w:pPr>
        <w:pStyle w:val="FirstParagraph"/>
      </w:pPr>
      <w:r>
        <w:t xml:space="preserve">The Biomedical Engineer has demonstrated high ethical standards, prioritizing patient welfare above all else. The review process included interviews with medical staff, who praised the engineer's responsiveness and collaborative attitude. In the complex social and professional environment of Kabul, the ability to work harmoniously with doctors, nurses, and hospital administrators is essential. The engineer has proven to be a reliable partner in the delivery of healthcare, earning the trust of the medical community.</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Biomedical Engineer is deemed highly competent and well-suited to the demands of the role in Kabul, Afghanistan. The engineer's technical skills, combined with their adaptability to local challenges, make them an invaluable asset to the healthcare infrastructure.</w:t>
      </w:r>
    </w:p>
    <w:p>
      <w:pPr>
        <w:pStyle w:val="BodyText"/>
      </w:pPr>
      <w:r>
        <w:t xml:space="preserve">It is recommended that the engineer continue to focus on training local technicians to build a sustainable workforce. Additionally, further investment in power protection infrastructure is advised to reduce the strain on medical equipment. Overall, this review confirms that the Biomedical Engineer is performing at a level that ensures the safety, reliability, and efficiency of medical technology in Kabul, directly contributing to improved healthcare outcomes in Afghanistan.</w:t>
      </w:r>
    </w:p>
    <w:bookmarkEnd w:id="27"/>
    <w:p>
      <w:pPr>
        <w:pStyle w:val="BodyText"/>
      </w:pPr>
      <w:r>
        <w:rPr>
          <w:bCs/>
          <w:b/>
        </w:rPr>
        <w:t xml:space="preserve">Report Prepared By:</w:t>
      </w:r>
    </w:p>
    <w:p>
      <w:pPr>
        <w:pStyle w:val="BodyText"/>
      </w:pPr>
      <w:r>
        <w:t xml:space="preserve">Technical Review Committee</w:t>
      </w:r>
    </w:p>
    <w:p>
      <w:pPr>
        <w:pStyle w:val="BodyText"/>
      </w:pPr>
      <w:r>
        <w:rPr>
          <w:iCs/>
          <w:i/>
        </w:rPr>
        <w:t xml:space="preserve">Biomedical Engineering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Engineering in Kabul, Afghanistan</dc:title>
  <dc:creator/>
  <dc:language>en</dc:language>
  <cp:keywords/>
  <dcterms:created xsi:type="dcterms:W3CDTF">2026-10-10T08:41:50Z</dcterms:created>
  <dcterms:modified xsi:type="dcterms:W3CDTF">2026-10-10T08:41:50Z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