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Algiers,</w:t>
      </w:r>
      <w:r>
        <w:t xml:space="preserve"> </w:t>
      </w:r>
      <w:r>
        <w:t xml:space="preserve">Algeria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Biomedical Engineer</w:t>
      </w:r>
    </w:p>
    <w:p>
      <w:pPr>
        <w:pStyle w:val="BodyText"/>
      </w:pPr>
      <w:r>
        <w:rPr>
          <w:bCs/>
          <w:b/>
        </w:rPr>
        <w:t xml:space="preserve">Location:</w:t>
      </w:r>
      <w:r>
        <w:t xml:space="preserve"> </w:t>
      </w:r>
      <w:r>
        <w:t xml:space="preserve">Algiers, Algeria</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standing, technical expertise, and operational compliance of a Biomedical Engineer operating within the healthcare infrastructure of Algiers, Algeria. The review focuses on the engineer's ability to maintain, calibrate, and repair complex medical devices in accordance with both international standards and the specific regulatory frameworks enforced by the Algerian Ministry of Health, Population, and Hospital Reform. The assessment highlights the critical role this professional plays in ensuring patient safety and equipment reliability across major medical centers in the capital.</w:t>
      </w:r>
    </w:p>
    <w:bookmarkEnd w:id="21"/>
    <w:bookmarkStart w:id="22" w:name="scope-of-review"/>
    <w:p>
      <w:pPr>
        <w:pStyle w:val="Heading2"/>
      </w:pPr>
      <w:r>
        <w:t xml:space="preserve">2. Scope of Review</w:t>
      </w:r>
    </w:p>
    <w:p>
      <w:pPr>
        <w:pStyle w:val="FirstParagraph"/>
      </w:pPr>
      <w:r>
        <w:t xml:space="preserve">The scope of this evaluation encompasses the following key areas relevant to the Biomedical Engineer's duties in the Algerian context:</w:t>
      </w:r>
    </w:p>
    <w:p>
      <w:pPr>
        <w:numPr>
          <w:ilvl w:val="0"/>
          <w:numId w:val="1001"/>
        </w:numPr>
        <w:pStyle w:val="Compact"/>
      </w:pPr>
      <w:r>
        <w:t xml:space="preserve">Technical proficiency in the maintenance of diagnostic imaging, life support, and laboratory equipment.</w:t>
      </w:r>
    </w:p>
    <w:p>
      <w:pPr>
        <w:numPr>
          <w:ilvl w:val="0"/>
          <w:numId w:val="1001"/>
        </w:numPr>
        <w:pStyle w:val="Compact"/>
      </w:pPr>
      <w:r>
        <w:t xml:space="preserve">Adherence to local regulations and safety protocols specific to Algiers' hospital networks.</w:t>
      </w:r>
    </w:p>
    <w:p>
      <w:pPr>
        <w:numPr>
          <w:ilvl w:val="0"/>
          <w:numId w:val="1001"/>
        </w:numPr>
        <w:pStyle w:val="Compact"/>
      </w:pPr>
      <w:r>
        <w:t xml:space="preserve">Collaboration with clinical staff and procurement departments.</w:t>
      </w:r>
    </w:p>
    <w:p>
      <w:pPr>
        <w:numPr>
          <w:ilvl w:val="0"/>
          <w:numId w:val="1001"/>
        </w:numPr>
        <w:pStyle w:val="Compact"/>
      </w:pPr>
      <w:r>
        <w:t xml:space="preserve">Documentation practices and inventory management.</w:t>
      </w:r>
    </w:p>
    <w:bookmarkEnd w:id="22"/>
    <w:bookmarkStart w:id="23" w:name="technical-competency-assessment"/>
    <w:p>
      <w:pPr>
        <w:pStyle w:val="Heading2"/>
      </w:pPr>
      <w:r>
        <w:t xml:space="preserve">3. Technical Competency Assessment</w:t>
      </w:r>
    </w:p>
    <w:p>
      <w:pPr>
        <w:pStyle w:val="FirstParagraph"/>
      </w:pPr>
      <w:r>
        <w:t xml:space="preserve">The Biomedical Engineer under review demonstrates a robust understanding of electromechanical systems essential for modern healthcare. In the context of Algiers, where hospitals such as the University Hospital Center (CHU) of Algiers handle high patient volumes, the engineer's ability to minimize equipment downtime is paramount. The review confirms that the engineer possesses advanced skills in troubleshooting complex devices, including MRI machines, CT scanners, and patient monitors.</w:t>
      </w:r>
    </w:p>
    <w:p>
      <w:pPr>
        <w:pStyle w:val="BodyText"/>
      </w:pPr>
      <w:r>
        <w:t xml:space="preserve">Furthermore, the engineer exhibits a strong grasp of preventive maintenance schedules. This is particularly important in Algeria, where supply chain logistics for spare parts can sometimes present challenges. The engineer has shown initiative in sourcing compatible components and performing cost-effective repairs, thereby extending the lifecycle of critical assets. This technical adaptability is a significant asset to the healthcare facilities in the region.</w:t>
      </w:r>
    </w:p>
    <w:bookmarkEnd w:id="23"/>
    <w:bookmarkStart w:id="24" w:name="Xc1bf6019d7c7f546cd756b019a9b2d8bdab0c79"/>
    <w:p>
      <w:pPr>
        <w:pStyle w:val="Heading2"/>
      </w:pPr>
      <w:r>
        <w:t xml:space="preserve">4. Regulatory Compliance and Safety Standards</w:t>
      </w:r>
    </w:p>
    <w:p>
      <w:pPr>
        <w:pStyle w:val="FirstParagraph"/>
      </w:pPr>
      <w:r>
        <w:t xml:space="preserve">A critical component of this Peer Review Report is the assessment of compliance with Algerian health regulations. The Biomedical Engineer has consistently adhered to the safety standards mandated by national authorities. This includes rigorous calibration of medical devices to ensure accurate diagnostics and treatment delivery. The engineer's documentation reflects a thorough understanding of electrical safety standards, which is vital for protecting both patients and healthcare workers in busy clinical environments in Algiers.</w:t>
      </w:r>
    </w:p>
    <w:p>
      <w:pPr>
        <w:pStyle w:val="BodyText"/>
      </w:pPr>
      <w:r>
        <w:t xml:space="preserve">Additionally, the engineer has actively participated in training sessions regarding radiation safety and biohazard management, aligning with the broader public health goals of Algeria. Their commitment to maintaining a safe working environment underscores their professionalism and dedication to the highest standards of biomedical engineering practice.</w:t>
      </w:r>
    </w:p>
    <w:bookmarkEnd w:id="24"/>
    <w:bookmarkStart w:id="25" w:name="collaboration-and-communication"/>
    <w:p>
      <w:pPr>
        <w:pStyle w:val="Heading2"/>
      </w:pPr>
      <w:r>
        <w:t xml:space="preserve">5. Collaboration and Communication</w:t>
      </w:r>
    </w:p>
    <w:p>
      <w:pPr>
        <w:pStyle w:val="FirstParagraph"/>
      </w:pPr>
      <w:r>
        <w:t xml:space="preserve">Effective communication between technical staff and medical professionals is essential for optimal patient care. The Biomedical Engineer has demonstrated excellent interpersonal skills, fostering strong relationships with doctors, nurses, and hospital administrators in Algiers. The engineer is noted for their ability to explain technical issues in clear, non-technical language, facilitating better decision-making regarding equipment procurement and maintenance.</w:t>
      </w:r>
    </w:p>
    <w:p>
      <w:pPr>
        <w:pStyle w:val="BodyText"/>
      </w:pPr>
      <w:r>
        <w:t xml:space="preserve">Moreover, the engineer has collaborated effectively with international vendors and local suppliers, ensuring that the latest technological advancements are integrated into the healthcare system. This collaborative approach has been instrumental in enhancing the overall efficiency of medical services in the region.</w:t>
      </w:r>
    </w:p>
    <w:bookmarkEnd w:id="25"/>
    <w:bookmarkStart w:id="26" w:name="areas-for-improvement"/>
    <w:p>
      <w:pPr>
        <w:pStyle w:val="Heading2"/>
      </w:pPr>
      <w:r>
        <w:t xml:space="preserve">6. Areas for Improvement</w:t>
      </w:r>
    </w:p>
    <w:p>
      <w:pPr>
        <w:pStyle w:val="FirstParagraph"/>
      </w:pPr>
      <w:r>
        <w:t xml:space="preserve">While the Biomedical Engineer's performance is commendable, this Peer Review Report identifies a few areas for potential improvement. Firstly, there is an opportunity to further enhance digital documentation practices. Implementing a more robust computerized maintenance management system (CMMS) could streamline record-keeping and improve data accessibility across different departments in Algiers' hospitals.</w:t>
      </w:r>
    </w:p>
    <w:p>
      <w:pPr>
        <w:pStyle w:val="BodyText"/>
      </w:pPr>
      <w:r>
        <w:t xml:space="preserve">Secondly, continued professional development in emerging technologies, such as telemedicine equipment and AI-driven diagnostic tools, would be beneficial. As Algeria continues to modernize its healthcare infrastructure, staying abreast of these advancements will be crucial for the Biomedical Engineer to remain at the forefront of the field.</w:t>
      </w:r>
    </w:p>
    <w:bookmarkEnd w:id="26"/>
    <w:bookmarkStart w:id="27" w:name="conclusion"/>
    <w:p>
      <w:pPr>
        <w:pStyle w:val="Heading2"/>
      </w:pPr>
      <w:r>
        <w:t xml:space="preserve">7. Conclusion</w:t>
      </w:r>
    </w:p>
    <w:p>
      <w:pPr>
        <w:pStyle w:val="FirstParagraph"/>
      </w:pPr>
      <w:r>
        <w:t xml:space="preserve">In conclusion, this Peer Review Report affirms that the Biomedical Engineer in question is a highly competent and dedicated professional. Their contributions to the healthcare sector in Algiers, Algeria, are significant, ensuring that medical equipment operates safely and efficiently. The engineer's technical expertise, regulatory compliance, and collaborative spirit make them an invaluable asset to the medical community. With continued focus on digital innovation and emerging technologies, this professional is well-positioned to further enhance the quality of healthcare services in the region.</w:t>
      </w:r>
    </w:p>
    <w:bookmarkEnd w:id="27"/>
    <w:p>
      <w:pPr>
        <w:pStyle w:val="BodyText"/>
      </w:pPr>
      <w:r>
        <w:rPr>
          <w:bCs/>
          <w:b/>
        </w:rPr>
        <w:t xml:space="preserve">Reviewed by:</w:t>
      </w:r>
    </w:p>
    <w:p>
      <w:pPr>
        <w:pStyle w:val="BodyText"/>
      </w:pPr>
      <w:r>
        <w:t xml:space="preserve">Dr. Ahmed Benali</w:t>
      </w:r>
    </w:p>
    <w:p>
      <w:pPr>
        <w:pStyle w:val="BodyText"/>
      </w:pPr>
      <w:r>
        <w:t xml:space="preserve">Senior Biomedical Engineering Consultant</w:t>
      </w:r>
    </w:p>
    <w:p>
      <w:pPr>
        <w:pStyle w:val="BodyText"/>
      </w:pPr>
      <w:r>
        <w:t xml:space="preserve">Algiers, Algeria</w:t>
      </w:r>
    </w:p>
    <w:p>
      <w:pPr>
        <w:pStyle w:val="BodyText"/>
      </w:pPr>
      <w:r>
        <w:br/>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Algiers, Algeria</dc:title>
  <dc:creator/>
  <dc:language>en</dc:language>
  <cp:keywords/>
  <dcterms:created xsi:type="dcterms:W3CDTF">2026-10-10T06:48:57Z</dcterms:created>
  <dcterms:modified xsi:type="dcterms:W3CDTF">2026-10-10T06:48:57Z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