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operating within the dynamic healthcare and technology landscape of China Shanghai. The purpose of this review is to provide a comprehensive assessment of the engineer's capabilities, adherence to industry standards, and impact on ongoing projects. The evaluation is conducted in accordance with the principles of fairness, objectivity, and professionalism, ensuring that the findings are both accurate and constructive.</w:t>
      </w:r>
    </w:p>
    <w:p>
      <w:pPr>
        <w:pStyle w:val="BodyText"/>
      </w:pPr>
      <w:r>
        <w:t xml:space="preserve">Shanghai, as a global hub for innovation and biomedical research, presents unique challenges and opportunities for professionals in this field. The city's advanced healthcare infrastructure, coupled with its commitment to technological advancement, requires Biomedical Engineers to possess a high level of technical proficiency, adaptability, and cultural awareness. This report aims to assess how effectively the subject has navigated these requirements while contributing to the broader goals of their organization and the local community.</w:t>
      </w:r>
    </w:p>
    <w:bookmarkEnd w:id="21"/>
    <w:bookmarkStart w:id="22" w:name="scope-of-evaluation"/>
    <w:p>
      <w:pPr>
        <w:pStyle w:val="Heading2"/>
      </w:pPr>
      <w:r>
        <w:t xml:space="preserve">2. Scope of Evaluation</w:t>
      </w:r>
    </w:p>
    <w:p>
      <w:pPr>
        <w:pStyle w:val="FirstParagraph"/>
      </w:pPr>
      <w:r>
        <w:t xml:space="preserve">The scope of this Peer Review Report encompasses several key areas critical to the role of a Biomedical Engineer in China Shanghai. These include:</w:t>
      </w:r>
    </w:p>
    <w:p>
      <w:pPr>
        <w:numPr>
          <w:ilvl w:val="0"/>
          <w:numId w:val="1001"/>
        </w:numPr>
        <w:pStyle w:val="Compact"/>
      </w:pPr>
      <w:r>
        <w:rPr>
          <w:bCs/>
          <w:b/>
        </w:rPr>
        <w:t xml:space="preserve">Technical Competence:</w:t>
      </w:r>
      <w:r>
        <w:t xml:space="preserve"> </w:t>
      </w:r>
      <w:r>
        <w:t xml:space="preserve">Assessment of the engineer's knowledge and application of biomedical engineering principles, including medical device design, regulatory compliance, and clinical integration.</w:t>
      </w:r>
    </w:p>
    <w:p>
      <w:pPr>
        <w:numPr>
          <w:ilvl w:val="0"/>
          <w:numId w:val="1001"/>
        </w:numPr>
        <w:pStyle w:val="Compact"/>
      </w:pPr>
      <w:r>
        <w:rPr>
          <w:bCs/>
          <w:b/>
        </w:rPr>
        <w:t xml:space="preserve">Project Management:</w:t>
      </w:r>
      <w:r>
        <w:t xml:space="preserve"> </w:t>
      </w:r>
      <w:r>
        <w:t xml:space="preserve">Evaluation of the engineer's ability to plan, execute, and deliver projects within specified timelines and budgets.</w:t>
      </w:r>
    </w:p>
    <w:p>
      <w:pPr>
        <w:numPr>
          <w:ilvl w:val="0"/>
          <w:numId w:val="1001"/>
        </w:numPr>
        <w:pStyle w:val="Compact"/>
      </w:pPr>
      <w:r>
        <w:rPr>
          <w:bCs/>
          <w:b/>
        </w:rPr>
        <w:t xml:space="preserve">Collaboration and Communication:</w:t>
      </w:r>
      <w:r>
        <w:t xml:space="preserve"> </w:t>
      </w:r>
      <w:r>
        <w:t xml:space="preserve">Analysis of the engineer's interactions with multidisciplinary teams, stakeholders, and regulatory bodies.</w:t>
      </w:r>
    </w:p>
    <w:p>
      <w:pPr>
        <w:numPr>
          <w:ilvl w:val="0"/>
          <w:numId w:val="1001"/>
        </w:numPr>
        <w:pStyle w:val="Compact"/>
      </w:pPr>
      <w:r>
        <w:rPr>
          <w:bCs/>
          <w:b/>
        </w:rPr>
        <w:t xml:space="preserve">Innovation and Problem-Solving:</w:t>
      </w:r>
      <w:r>
        <w:t xml:space="preserve"> </w:t>
      </w:r>
      <w:r>
        <w:t xml:space="preserve">Examination of the engineer's capacity to develop creative solutions to complex challenges.</w:t>
      </w:r>
    </w:p>
    <w:p>
      <w:pPr>
        <w:numPr>
          <w:ilvl w:val="0"/>
          <w:numId w:val="1001"/>
        </w:numPr>
        <w:pStyle w:val="Compact"/>
      </w:pPr>
      <w:r>
        <w:rPr>
          <w:bCs/>
          <w:b/>
        </w:rPr>
        <w:t xml:space="preserve">Adherence to Standards:</w:t>
      </w:r>
      <w:r>
        <w:t xml:space="preserve"> </w:t>
      </w:r>
      <w:r>
        <w:t xml:space="preserve">Verification of compliance with local regulations, international standards, and ethical guidelines.</w:t>
      </w:r>
    </w:p>
    <w:p>
      <w:pPr>
        <w:pStyle w:val="FirstParagraph"/>
      </w:pPr>
      <w:r>
        <w:t xml:space="preserve">The evaluation is based on direct observations, project documentation, feedback from colleagues and supervisors, and measurable outcomes achieved during the review period.</w:t>
      </w:r>
    </w:p>
    <w:bookmarkEnd w:id="22"/>
    <w:bookmarkStart w:id="23" w:name="technical-competence"/>
    <w:p>
      <w:pPr>
        <w:pStyle w:val="Heading2"/>
      </w:pPr>
      <w:r>
        <w:t xml:space="preserve">3. Technical Competence</w:t>
      </w:r>
    </w:p>
    <w:p>
      <w:pPr>
        <w:pStyle w:val="FirstParagraph"/>
      </w:pPr>
      <w:r>
        <w:t xml:space="preserve">The Biomedical Engineer under review has demonstrated a strong foundation in technical skills essential to their role. Their expertise in medical device design and development is evident in their contributions to several high-profile projects in China Shanghai. For instance, their work on the integration of advanced imaging technologies into hospital systems has significantly improved diagnostic accuracy and patient care outcomes.</w:t>
      </w:r>
    </w:p>
    <w:p>
      <w:pPr>
        <w:pStyle w:val="BodyText"/>
      </w:pPr>
      <w:r>
        <w:t xml:space="preserve">Furthermore, the engineer has shown a thorough understanding of regulatory requirements specific to the Chinese market, including those enforced by the National Medical Products Administration (NMPA). This knowledge has been instrumental in ensuring that all projects comply with local standards while maintaining alignment with international best practices.</w:t>
      </w:r>
    </w:p>
    <w:p>
      <w:pPr>
        <w:pStyle w:val="BodyText"/>
      </w:pPr>
      <w:r>
        <w:t xml:space="preserve">However, there is room for improvement in areas such as emerging technologies like artificial intelligence and machine learning in healthcare. While the engineer has shown interest in these fields, deeper engagement and practical application would enhance their overall technical profile.</w:t>
      </w:r>
    </w:p>
    <w:bookmarkEnd w:id="23"/>
    <w:bookmarkStart w:id="24" w:name="project-management"/>
    <w:p>
      <w:pPr>
        <w:pStyle w:val="Heading2"/>
      </w:pPr>
      <w:r>
        <w:t xml:space="preserve">4. Project Management</w:t>
      </w:r>
    </w:p>
    <w:p>
      <w:pPr>
        <w:pStyle w:val="FirstParagraph"/>
      </w:pPr>
      <w:r>
        <w:t xml:space="preserve">The engineer has consistently demonstrated effective project management skills, successfully leading teams through various stages of product development and implementation. Their ability to prioritize tasks, allocate resources efficiently, and mitigate risks has been particularly noteworthy. For example, during the rollout of a new patient monitoring system in a major Shanghai hospital, the engineer ensured minimal disruption to clinical operations while meeting all project milestones.</w:t>
      </w:r>
    </w:p>
    <w:p>
      <w:pPr>
        <w:pStyle w:val="BodyText"/>
      </w:pPr>
      <w:r>
        <w:t xml:space="preserve">Despite these strengths, occasional delays in communication with external vendors have impacted project timelines. Strengthening vendor management processes and establishing clearer communication protocols could help address this issue.</w:t>
      </w:r>
    </w:p>
    <w:bookmarkEnd w:id="24"/>
    <w:bookmarkStart w:id="25" w:name="collaboration-and-communication"/>
    <w:p>
      <w:pPr>
        <w:pStyle w:val="Heading2"/>
      </w:pPr>
      <w:r>
        <w:t xml:space="preserve">5. Collaboration and Communication</w:t>
      </w:r>
    </w:p>
    <w:p>
      <w:pPr>
        <w:pStyle w:val="FirstParagraph"/>
      </w:pPr>
      <w:r>
        <w:t xml:space="preserve">Collaboration is a cornerstone of success in the biomedical engineering field, especially in a diverse and fast-paced environment like China Shanghai. The engineer has excelled in fostering positive relationships with colleagues, clinicians, and regulatory authorities. Their ability to translate complex technical concepts into accessible language has facilitated smoother interactions with non-technical stakeholders.</w:t>
      </w:r>
    </w:p>
    <w:p>
      <w:pPr>
        <w:pStyle w:val="BodyText"/>
      </w:pPr>
      <w:r>
        <w:t xml:space="preserve">That said, there are opportunities to enhance cross-cultural communication skills. Given the multicultural nature of Shanghai's workforce, developing greater cultural sensitivity and adaptability will further strengthen the engineer's collaborative efforts.</w:t>
      </w:r>
    </w:p>
    <w:bookmarkEnd w:id="25"/>
    <w:bookmarkStart w:id="26" w:name="innovation-and-problem-solving"/>
    <w:p>
      <w:pPr>
        <w:pStyle w:val="Heading2"/>
      </w:pPr>
      <w:r>
        <w:t xml:space="preserve">6. Innovation and Problem-Solving</w:t>
      </w:r>
    </w:p>
    <w:p>
      <w:pPr>
        <w:pStyle w:val="FirstParagraph"/>
      </w:pPr>
      <w:r>
        <w:t xml:space="preserve">Innovation is a defining characteristic of the biomedical engineering profession, and the engineer under review has made notable contributions in this area. Their development of a cost-effective solution for sterilizing medical equipment has not only reduced operational costs but also improved safety standards across multiple facilities in Shanghai.</w:t>
      </w:r>
    </w:p>
    <w:p>
      <w:pPr>
        <w:pStyle w:val="BodyText"/>
      </w:pPr>
      <w:r>
        <w:t xml:space="preserve">While their problem-solving abilities are commendable, encouraging more experimentation with cutting-edge technologies could unlock additional opportunities for innovation.</w:t>
      </w:r>
    </w:p>
    <w:bookmarkEnd w:id="26"/>
    <w:bookmarkStart w:id="27" w:name="adherence-to-standards"/>
    <w:p>
      <w:pPr>
        <w:pStyle w:val="Heading2"/>
      </w:pPr>
      <w:r>
        <w:t xml:space="preserve">7. Adherence to Standards</w:t>
      </w:r>
    </w:p>
    <w:p>
      <w:pPr>
        <w:pStyle w:val="FirstParagraph"/>
      </w:pPr>
      <w:r>
        <w:t xml:space="preserve">The engineer has maintained a high level of compliance with both local and international standards throughout their tenure. Their meticulous attention to detail ensures that all projects meet rigorous quality and safety requirements. This commitment to excellence has earned them respect among peers and stakeholders alike.</w:t>
      </w:r>
    </w:p>
    <w:bookmarkEnd w:id="27"/>
    <w:bookmarkStart w:id="28" w:name="conclusion-and-recommendations"/>
    <w:p>
      <w:pPr>
        <w:pStyle w:val="Heading2"/>
      </w:pPr>
      <w:r>
        <w:t xml:space="preserve">8. Conclusion and Recommendations</w:t>
      </w:r>
    </w:p>
    <w:p>
      <w:pPr>
        <w:pStyle w:val="FirstParagraph"/>
      </w:pPr>
      <w:r>
        <w:t xml:space="preserve">In conclusion, the Biomedical Engineer evaluated in this Peer Review Report has demonstrated exceptional technical competence, project management skills, and a strong commitment to collaboration and innovation. Their contributions have had a meaningful impact on the healthcare landscape in China Shanghai, aligning with the city's vision for technological advancement and improved patient care.</w:t>
      </w:r>
    </w:p>
    <w:p>
      <w:pPr>
        <w:pStyle w:val="BodyText"/>
      </w:pPr>
      <w:r>
        <w:t xml:space="preserve">To further enhance their professional growth, the following recommendations are proposed:</w:t>
      </w:r>
    </w:p>
    <w:p>
      <w:pPr>
        <w:numPr>
          <w:ilvl w:val="0"/>
          <w:numId w:val="1002"/>
        </w:numPr>
        <w:pStyle w:val="Compact"/>
      </w:pPr>
      <w:r>
        <w:t xml:space="preserve">Pursue advanced training in emerging technologies such as AI and machine learning.</w:t>
      </w:r>
    </w:p>
    <w:p>
      <w:pPr>
        <w:numPr>
          <w:ilvl w:val="0"/>
          <w:numId w:val="1002"/>
        </w:numPr>
        <w:pStyle w:val="Compact"/>
      </w:pPr>
      <w:r>
        <w:t xml:space="preserve">Strengthen vendor management and communication processes to minimize project delays.</w:t>
      </w:r>
    </w:p>
    <w:p>
      <w:pPr>
        <w:numPr>
          <w:ilvl w:val="0"/>
          <w:numId w:val="1002"/>
        </w:numPr>
        <w:pStyle w:val="Compact"/>
      </w:pPr>
      <w:r>
        <w:t xml:space="preserve">Develop cross-cultural communication skills to better navigate Shanghai's diverse work environment.</w:t>
      </w:r>
    </w:p>
    <w:p>
      <w:pPr>
        <w:pStyle w:val="FirstParagraph"/>
      </w:pPr>
      <w:r>
        <w:t xml:space="preserve">By addressing these areas, the engineer can continue to excel in their role and contribute even more significantly to the biomedical engineering community in China Shanghai.</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Shanghai, China</dc:title>
  <dc:creator/>
  <dc:language>en</dc:language>
  <cp:keywords/>
  <dcterms:created xsi:type="dcterms:W3CDTF">2026-10-10T08:46:58Z</dcterms:created>
  <dcterms:modified xsi:type="dcterms:W3CDTF">2026-10-10T08:46:58Z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