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Biomedical</w:t>
      </w:r>
      <w:r>
        <w:t xml:space="preserve"> </w:t>
      </w:r>
      <w:r>
        <w:t xml:space="preserve">Engineer</w:t>
      </w:r>
      <w:r>
        <w:t xml:space="preserve"> </w:t>
      </w:r>
      <w:r>
        <w:t xml:space="preserve">-</w:t>
      </w:r>
      <w:r>
        <w:t xml:space="preserve"> </w:t>
      </w:r>
      <w:r>
        <w:t xml:space="preserve">Egypt</w:t>
      </w:r>
      <w:r>
        <w:t xml:space="preserve"> </w:t>
      </w:r>
      <w:r>
        <w:t xml:space="preserve">Cairo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Biomedical Engineer</w:t>
      </w:r>
    </w:p>
    <w:p>
      <w:pPr>
        <w:pStyle w:val="BodyText"/>
      </w:pPr>
      <w:r>
        <w:rPr>
          <w:bCs/>
          <w:b/>
        </w:rPr>
        <w:t xml:space="preserve">Location:</w:t>
      </w:r>
      <w:r>
        <w:t xml:space="preserve"> </w:t>
      </w:r>
      <w:r>
        <w:t xml:space="preserve">Egypt Cairo</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competencies, and contributions of a Biomedical Engineer operating within the healthcare infrastructure of Egypt Cairo. The purpose of this review is to ensure that the engineer's work aligns with international standards, local regulations, and the specific needs of the Egyptian healthcare system. The review focuses on the engineer's ability to design, develop, and maintain medical devices and systems, as well as their collaboration with healthcare professionals and adherence to ethical guidelines.</w:t>
      </w:r>
    </w:p>
    <w:bookmarkEnd w:id="21"/>
    <w:bookmarkStart w:id="22" w:name="scope-of-review"/>
    <w:p>
      <w:pPr>
        <w:pStyle w:val="Heading2"/>
      </w:pPr>
      <w:r>
        <w:t xml:space="preserve">2. Scope of Review</w:t>
      </w:r>
    </w:p>
    <w:p>
      <w:pPr>
        <w:pStyle w:val="FirstParagraph"/>
      </w:pPr>
      <w:r>
        <w:t xml:space="preserve">The scope of this Peer Review Report encompasses the following areas:</w:t>
      </w:r>
    </w:p>
    <w:p>
      <w:pPr>
        <w:numPr>
          <w:ilvl w:val="0"/>
          <w:numId w:val="1001"/>
        </w:numPr>
        <w:pStyle w:val="Compact"/>
      </w:pPr>
      <w:r>
        <w:t xml:space="preserve">Technical expertise in biomedical engineering principles and practices.</w:t>
      </w:r>
    </w:p>
    <w:p>
      <w:pPr>
        <w:numPr>
          <w:ilvl w:val="0"/>
          <w:numId w:val="1001"/>
        </w:numPr>
        <w:pStyle w:val="Compact"/>
      </w:pPr>
      <w:r>
        <w:t xml:space="preserve">Compliance with Egyptian regulatory frameworks and international standards (e.g., ISO, IEC).</w:t>
      </w:r>
    </w:p>
    <w:p>
      <w:pPr>
        <w:numPr>
          <w:ilvl w:val="0"/>
          <w:numId w:val="1001"/>
        </w:numPr>
        <w:pStyle w:val="Compact"/>
      </w:pPr>
      <w:r>
        <w:t xml:space="preserve">Effectiveness in designing, implementing, and maintaining medical equipment and systems.</w:t>
      </w:r>
    </w:p>
    <w:p>
      <w:pPr>
        <w:numPr>
          <w:ilvl w:val="0"/>
          <w:numId w:val="1001"/>
        </w:numPr>
        <w:pStyle w:val="Compact"/>
      </w:pPr>
      <w:r>
        <w:t xml:space="preserve">Collaboration with multidisciplinary teams, including physicians, nurses, and hospital administrators.</w:t>
      </w:r>
    </w:p>
    <w:p>
      <w:pPr>
        <w:numPr>
          <w:ilvl w:val="0"/>
          <w:numId w:val="1001"/>
        </w:numPr>
        <w:pStyle w:val="Compact"/>
      </w:pPr>
      <w:r>
        <w:t xml:space="preserve">Commitment to continuous professional development and innovation.</w:t>
      </w:r>
    </w:p>
    <w:p>
      <w:pPr>
        <w:numPr>
          <w:ilvl w:val="0"/>
          <w:numId w:val="1001"/>
        </w:numPr>
        <w:pStyle w:val="Compact"/>
      </w:pPr>
      <w:r>
        <w:t xml:space="preserve">Ethical considerations and patient safety in all engineering activities.</w:t>
      </w:r>
    </w:p>
    <w:bookmarkEnd w:id="22"/>
    <w:bookmarkStart w:id="23" w:name="evaluation-criteria"/>
    <w:p>
      <w:pPr>
        <w:pStyle w:val="Heading2"/>
      </w:pPr>
      <w:r>
        <w:t xml:space="preserve">3. Evaluation Criteria</w:t>
      </w:r>
    </w:p>
    <w:p>
      <w:pPr>
        <w:pStyle w:val="FirstParagraph"/>
      </w:pPr>
      <w:r>
        <w:t xml:space="preserve">The evaluation of the Biomedical Engineer is based on the following criteria:</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Criterion</w:t>
            </w:r>
          </w:p>
        </w:tc>
        <w:tc>
          <w:tcPr/>
          <w:p>
            <w:pPr>
              <w:pStyle w:val="Compact"/>
              <w:jc w:val="left"/>
            </w:pPr>
            <w:r>
              <w:t xml:space="preserve">Description</w:t>
            </w:r>
          </w:p>
        </w:tc>
      </w:tr>
      <w:tr>
        <w:tc>
          <w:tcPr/>
          <w:p>
            <w:pPr>
              <w:pStyle w:val="Compact"/>
              <w:jc w:val="left"/>
            </w:pPr>
            <w:r>
              <w:t xml:space="preserve">Technical Competence</w:t>
            </w:r>
          </w:p>
        </w:tc>
        <w:tc>
          <w:tcPr/>
          <w:p>
            <w:pPr>
              <w:pStyle w:val="Compact"/>
              <w:jc w:val="left"/>
            </w:pPr>
            <w:r>
              <w:t xml:space="preserve">Ability to apply biomedical engineering principles to solve complex healthcare challenges.</w:t>
            </w:r>
          </w:p>
        </w:tc>
      </w:tr>
      <w:tr>
        <w:tc>
          <w:tcPr/>
          <w:p>
            <w:pPr>
              <w:pStyle w:val="Compact"/>
              <w:jc w:val="left"/>
            </w:pPr>
            <w:r>
              <w:t xml:space="preserve">Regulatory Compliance</w:t>
            </w:r>
          </w:p>
        </w:tc>
        <w:tc>
          <w:tcPr/>
          <w:p>
            <w:pPr>
              <w:pStyle w:val="Compact"/>
              <w:jc w:val="left"/>
            </w:pPr>
            <w:r>
              <w:t xml:space="preserve">Adherence to Egyptian laws, regulations, and international standards for medical devices.</w:t>
            </w:r>
          </w:p>
        </w:tc>
      </w:tr>
      <w:tr>
        <w:tc>
          <w:tcPr/>
          <w:p>
            <w:pPr>
              <w:pStyle w:val="Compact"/>
              <w:jc w:val="left"/>
            </w:pPr>
            <w:r>
              <w:t xml:space="preserve">Project Management</w:t>
            </w:r>
          </w:p>
        </w:tc>
        <w:tc>
          <w:tcPr/>
          <w:p>
            <w:pPr>
              <w:pStyle w:val="Compact"/>
              <w:jc w:val="left"/>
            </w:pPr>
            <w:r>
              <w:t xml:space="preserve">Efficiency in planning, executing, and delivering biomedical projects within timelines and budgets.</w:t>
            </w:r>
          </w:p>
        </w:tc>
      </w:tr>
      <w:tr>
        <w:tc>
          <w:tcPr/>
          <w:p>
            <w:pPr>
              <w:pStyle w:val="Compact"/>
              <w:jc w:val="left"/>
            </w:pPr>
            <w:r>
              <w:t xml:space="preserve">Collaboration</w:t>
            </w:r>
          </w:p>
        </w:tc>
        <w:tc>
          <w:tcPr/>
          <w:p>
            <w:pPr>
              <w:pStyle w:val="Compact"/>
              <w:jc w:val="left"/>
            </w:pPr>
            <w:r>
              <w:t xml:space="preserve">Effectiveness in working with healthcare professionals and other stakeholders.</w:t>
            </w:r>
          </w:p>
        </w:tc>
      </w:tr>
      <w:tr>
        <w:tc>
          <w:tcPr/>
          <w:p>
            <w:pPr>
              <w:pStyle w:val="Compact"/>
              <w:jc w:val="left"/>
            </w:pPr>
            <w:r>
              <w:t xml:space="preserve">Innovation</w:t>
            </w:r>
          </w:p>
        </w:tc>
        <w:tc>
          <w:tcPr/>
          <w:p>
            <w:pPr>
              <w:pStyle w:val="Compact"/>
              <w:jc w:val="left"/>
            </w:pPr>
            <w:r>
              <w:t xml:space="preserve">Contribution to advancing medical technology and improving patient care.</w:t>
            </w:r>
          </w:p>
        </w:tc>
      </w:tr>
      <w:tr>
        <w:tc>
          <w:tcPr/>
          <w:p>
            <w:pPr>
              <w:pStyle w:val="Compact"/>
              <w:jc w:val="left"/>
            </w:pPr>
            <w:r>
              <w:t xml:space="preserve">Ethics</w:t>
            </w:r>
          </w:p>
        </w:tc>
        <w:tc>
          <w:tcPr/>
          <w:p>
            <w:pPr>
              <w:pStyle w:val="Compact"/>
              <w:jc w:val="left"/>
            </w:pPr>
            <w:r>
              <w:t xml:space="preserve">Commitment to ethical practices and prioritization of patient safety.</w:t>
            </w:r>
          </w:p>
        </w:tc>
      </w:tr>
    </w:tbl>
    <w:bookmarkEnd w:id="23"/>
    <w:bookmarkStart w:id="30" w:name="detailed-assessment"/>
    <w:p>
      <w:pPr>
        <w:pStyle w:val="Heading2"/>
      </w:pPr>
      <w:r>
        <w:t xml:space="preserve">4. Detailed Assessment</w:t>
      </w:r>
    </w:p>
    <w:bookmarkStart w:id="24" w:name="technical-competence"/>
    <w:p>
      <w:pPr>
        <w:pStyle w:val="Heading3"/>
      </w:pPr>
      <w:r>
        <w:t xml:space="preserve">4.1 Technical Competence</w:t>
      </w:r>
    </w:p>
    <w:p>
      <w:pPr>
        <w:pStyle w:val="FirstParagraph"/>
      </w:pPr>
      <w:r>
        <w:t xml:space="preserve">The Biomedical Engineer demonstrates a strong foundation in biomedical engineering principles, including biomechanics, biomaterials, and medical imaging. Their ability to design and maintain medical devices, such as diagnostic equipment and patient monitoring systems, is commendable. The engineer has successfully implemented solutions tailored to the unique challenges faced by healthcare facilities in Egypt Cairo, such as limited resources and diverse patient populations.</w:t>
      </w:r>
    </w:p>
    <w:bookmarkEnd w:id="24"/>
    <w:bookmarkStart w:id="25" w:name="regulatory-compliance"/>
    <w:p>
      <w:pPr>
        <w:pStyle w:val="Heading3"/>
      </w:pPr>
      <w:r>
        <w:t xml:space="preserve">4.2 Regulatory Compliance</w:t>
      </w:r>
    </w:p>
    <w:p>
      <w:pPr>
        <w:pStyle w:val="FirstParagraph"/>
      </w:pPr>
      <w:r>
        <w:t xml:space="preserve">The engineer exhibits a thorough understanding of the regulatory landscape in Egypt, including the requirements set by the Egyptian Drug Authority (EDA) and other relevant bodies. They ensure that all medical devices and systems comply with local regulations and international standards, such as ISO 13485 for quality management systems. This commitment to compliance is critical for maintaining the safety and efficacy of medical technologies in Egypt Cairo.</w:t>
      </w:r>
    </w:p>
    <w:bookmarkEnd w:id="25"/>
    <w:bookmarkStart w:id="26" w:name="project-management"/>
    <w:p>
      <w:pPr>
        <w:pStyle w:val="Heading3"/>
      </w:pPr>
      <w:r>
        <w:t xml:space="preserve">4.3 Project Management</w:t>
      </w:r>
    </w:p>
    <w:p>
      <w:pPr>
        <w:pStyle w:val="FirstParagraph"/>
      </w:pPr>
      <w:r>
        <w:t xml:space="preserve">The Biomedical Engineer has demonstrated strong project management skills, effectively leading initiatives to upgrade medical equipment and implement new technologies in hospitals across Egypt Cairo. Their ability to manage budgets, timelines, and resources ensures that projects are completed efficiently and meet the needs of healthcare providers and patients.</w:t>
      </w:r>
    </w:p>
    <w:bookmarkEnd w:id="26"/>
    <w:bookmarkStart w:id="27" w:name="collaboration"/>
    <w:p>
      <w:pPr>
        <w:pStyle w:val="Heading3"/>
      </w:pPr>
      <w:r>
        <w:t xml:space="preserve">4.4 Collaboration</w:t>
      </w:r>
    </w:p>
    <w:p>
      <w:pPr>
        <w:pStyle w:val="FirstParagraph"/>
      </w:pPr>
      <w:r>
        <w:t xml:space="preserve">Collaboration is a key strength of the engineer, who works closely with physicians, nurses, and hospital administrators to understand their needs and develop appropriate solutions. Their ability to communicate technical concepts to non-technical stakeholders fosters a collaborative environment and ensures that biomedical innovations are aligned with clinical requirements.</w:t>
      </w:r>
    </w:p>
    <w:bookmarkEnd w:id="27"/>
    <w:bookmarkStart w:id="28" w:name="innovation"/>
    <w:p>
      <w:pPr>
        <w:pStyle w:val="Heading3"/>
      </w:pPr>
      <w:r>
        <w:t xml:space="preserve">4.5 Innovation</w:t>
      </w:r>
    </w:p>
    <w:p>
      <w:pPr>
        <w:pStyle w:val="FirstParagraph"/>
      </w:pPr>
      <w:r>
        <w:t xml:space="preserve">The engineer has contributed to several innovative projects aimed at improving healthcare delivery in Egypt Cairo. These include the development of low-cost diagnostic tools and the integration of telemedicine technologies to enhance access to care in underserved areas. Their commitment to innovation reflects a deep understanding of the challenges faced by the Egyptian healthcare system and a dedication to finding practical solutions.</w:t>
      </w:r>
    </w:p>
    <w:bookmarkEnd w:id="28"/>
    <w:bookmarkStart w:id="29" w:name="ethics"/>
    <w:p>
      <w:pPr>
        <w:pStyle w:val="Heading3"/>
      </w:pPr>
      <w:r>
        <w:t xml:space="preserve">4.6 Ethics</w:t>
      </w:r>
    </w:p>
    <w:p>
      <w:pPr>
        <w:pStyle w:val="FirstParagraph"/>
      </w:pPr>
      <w:r>
        <w:t xml:space="preserve">Ethical considerations are at the forefront of the engineer's work. They prioritize patient safety and ensure that all medical devices and systems are designed and maintained with the highest standards of care. The engineer also adheres to ethical guidelines regarding data privacy and the responsible use of medical technologies.</w:t>
      </w:r>
    </w:p>
    <w:bookmarkEnd w:id="29"/>
    <w:bookmarkEnd w:id="30"/>
    <w:bookmarkStart w:id="31" w:name="recommendations"/>
    <w:p>
      <w:pPr>
        <w:pStyle w:val="Heading2"/>
      </w:pPr>
      <w:r>
        <w:t xml:space="preserve">5. Recommendations</w:t>
      </w:r>
    </w:p>
    <w:p>
      <w:pPr>
        <w:pStyle w:val="FirstParagraph"/>
      </w:pPr>
      <w:r>
        <w:t xml:space="preserve">Based on the evaluation, the following recommendations are made:</w:t>
      </w:r>
    </w:p>
    <w:p>
      <w:pPr>
        <w:numPr>
          <w:ilvl w:val="0"/>
          <w:numId w:val="1002"/>
        </w:numPr>
        <w:pStyle w:val="Compact"/>
      </w:pPr>
      <w:r>
        <w:t xml:space="preserve">Continue to engage in professional development activities to stay updated on advancements in biomedical engineering and healthcare technologies.</w:t>
      </w:r>
    </w:p>
    <w:p>
      <w:pPr>
        <w:numPr>
          <w:ilvl w:val="0"/>
          <w:numId w:val="1002"/>
        </w:numPr>
        <w:pStyle w:val="Compact"/>
      </w:pPr>
      <w:r>
        <w:t xml:space="preserve">Explore opportunities for collaboration with academic institutions and research centers in Egypt Cairo to further drive innovation.</w:t>
      </w:r>
    </w:p>
    <w:p>
      <w:pPr>
        <w:numPr>
          <w:ilvl w:val="0"/>
          <w:numId w:val="1002"/>
        </w:numPr>
        <w:pStyle w:val="Compact"/>
      </w:pPr>
      <w:r>
        <w:t xml:space="preserve">Enhance efforts to train healthcare staff on the use and maintenance of medical devices to maximize their effectiveness.</w:t>
      </w:r>
    </w:p>
    <w:p>
      <w:pPr>
        <w:numPr>
          <w:ilvl w:val="0"/>
          <w:numId w:val="1002"/>
        </w:numPr>
        <w:pStyle w:val="Compact"/>
      </w:pPr>
      <w:r>
        <w:t xml:space="preserve">Advocate for policies that support the adoption of cutting-edge biomedical technologies in the Egyptian healthcare system.</w:t>
      </w:r>
    </w:p>
    <w:bookmarkEnd w:id="31"/>
    <w:bookmarkStart w:id="32" w:name="conclusion"/>
    <w:p>
      <w:pPr>
        <w:pStyle w:val="Heading2"/>
      </w:pPr>
      <w:r>
        <w:t xml:space="preserve">6. Conclusion</w:t>
      </w:r>
    </w:p>
    <w:p>
      <w:pPr>
        <w:pStyle w:val="FirstParagraph"/>
      </w:pPr>
      <w:r>
        <w:t xml:space="preserve">This Peer Review Report highlights the significant contributions of the Biomedical Engineer to the healthcare landscape in Egypt Cairo. Their technical expertise, regulatory compliance, project management skills, and commitment to ethics make them a valuable asset to the field. By continuing to innovate and collaborate, the engineer can further enhance the quality of healthcare delivery in Egypt and beyond.</w:t>
      </w:r>
    </w:p>
    <w:bookmarkEnd w:id="32"/>
    <w:p>
      <w:pPr>
        <w:pStyle w:val="BodyText"/>
      </w:pPr>
      <w:r>
        <w:rPr>
          <w:bCs/>
          <w:b/>
        </w:rPr>
        <w:t xml:space="preserve">Reviewer Name:</w:t>
      </w:r>
      <w:r>
        <w:t xml:space="preserve"> </w:t>
      </w:r>
      <w:r>
        <w:t xml:space="preserve">[Insert Name]</w:t>
      </w:r>
    </w:p>
    <w:p>
      <w:pPr>
        <w:pStyle w:val="BodyText"/>
      </w:pPr>
      <w:r>
        <w:rPr>
          <w:bCs/>
          <w:b/>
        </w:rPr>
        <w:t xml:space="preserve">Title:</w:t>
      </w:r>
      <w:r>
        <w:t xml:space="preserve"> </w:t>
      </w:r>
      <w:r>
        <w:t xml:space="preserve">Senior Biomedical Engineer</w:t>
      </w:r>
    </w:p>
    <w:p>
      <w:pPr>
        <w:pStyle w:val="BodyText"/>
      </w:pPr>
      <w:r>
        <w:rPr>
          <w:bCs/>
          <w:b/>
        </w:rPr>
        <w:t xml:space="preserve">Organization:</w:t>
      </w:r>
      <w:r>
        <w:t xml:space="preserve"> </w:t>
      </w:r>
      <w:r>
        <w:t xml:space="preserve">[Insert Organization]</w:t>
      </w:r>
    </w:p>
    <w:p>
      <w:pPr>
        <w:pStyle w:val="BodyText"/>
      </w:pPr>
      <w:r>
        <w:rPr>
          <w:bCs/>
          <w:b/>
        </w:rPr>
        <w:t xml:space="preserve">Date:</w:t>
      </w:r>
      <w:r>
        <w:t xml:space="preserve"> </w:t>
      </w:r>
      <w:r>
        <w:t xml:space="preserve">[Insert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Biomedical Engineer - Egypt Cairo</dc:title>
  <dc:creator/>
  <dc:language>en</dc:language>
  <cp:keywords/>
  <dcterms:created xsi:type="dcterms:W3CDTF">2026-10-10T06:41:27Z</dcterms:created>
  <dcterms:modified xsi:type="dcterms:W3CDTF">2026-10-10T06:41:27Z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