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Evaluation</w:t>
      </w:r>
    </w:p>
    <w:p>
      <w:pPr>
        <w:pStyle w:val="BodyText"/>
      </w:pPr>
      <w:r>
        <w:rPr>
          <w:bCs/>
          <w:b/>
        </w:rPr>
        <w:t xml:space="preserve">Role:</w:t>
      </w:r>
      <w:r>
        <w:t xml:space="preserve"> </w:t>
      </w:r>
      <w:r>
        <w:t xml:space="preserve">Biomedical Engineer</w:t>
      </w:r>
    </w:p>
    <w:p>
      <w:pPr>
        <w:pStyle w:val="BodyText"/>
      </w:pPr>
      <w:r>
        <w:rPr>
          <w:bCs/>
          <w:b/>
        </w:rPr>
        <w:t xml:space="preserve">Location:</w:t>
      </w:r>
      <w:r>
        <w:t xml:space="preserve"> </w:t>
      </w:r>
      <w:r>
        <w:t xml:space="preserve">Marseille, France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p>
      <w:pPr>
        <w:pStyle w:val="BodyText"/>
      </w:pPr>
      <w:r>
        <w:t xml:space="preserve">1. Executive Summary</w:t>
      </w:r>
    </w:p>
    <w:p>
      <w:pPr>
        <w:pStyle w:val="BodyText"/>
      </w:pPr>
      <w:r>
        <w:t xml:space="preserve">This Peer Review Report serves as a formal assessment of the professional capabilities, technical expertise, and operational conduct of the subject Biomedical Engineer. The evaluation is conducted within the specific regulatory and operational context of healthcare infrastructure in Marseille, France. The primary objective of this review is to ensure alignment with the stringent standards set by the French Ministry of Health, the Agence Régionale de Santé (ARS) Provence-Alpes-Côte d'Azur, and the local hospital protocols governing biomedical equipment maintenance and safety.</w:t>
      </w:r>
    </w:p>
    <w:p>
      <w:pPr>
        <w:pStyle w:val="BodyText"/>
      </w:pPr>
      <w:r>
        <w:t xml:space="preserve">The review covers critical domains including clinical engineering practices, regulatory compliance with European and French directives, collaboration with multidisciplinary medical teams in Marseille’s major healthcare facilities, and the implementation of innovative biomedical solutions. The findings indicate a high level of technical proficiency, though specific areas regarding documentation localization and cross-departmental communication require targeted improvement.</w:t>
      </w:r>
    </w:p>
    <w:p>
      <w:pPr>
        <w:pStyle w:val="BodyText"/>
      </w:pPr>
      <w:r>
        <w:t xml:space="preserve">2. Technical Competency and Clinical Engineering</w:t>
      </w:r>
    </w:p>
    <w:p>
      <w:pPr>
        <w:pStyle w:val="BodyText"/>
      </w:pPr>
      <w:r>
        <w:t xml:space="preserve">The Biomedical Engineer has demonstrated robust technical skills in the installation, calibration, and preventive maintenance of complex medical devices. In the context of Marseille’s dense healthcare network, which includes major institutions such as the Hôpital de la Timone and the Hôpital Nord, the engineer’s ability to manage a diverse portfolio of equipment is paramount.</w:t>
      </w:r>
    </w:p>
    <w:p>
      <w:pPr>
        <w:pStyle w:val="BodyText"/>
      </w:pPr>
      <w:r>
        <w:rPr>
          <w:bCs/>
          <w:b/>
        </w:rPr>
        <w:t xml:space="preserve">Key Observations:</w:t>
      </w:r>
    </w:p>
    <w:p>
      <w:pPr>
        <w:numPr>
          <w:ilvl w:val="0"/>
          <w:numId w:val="1001"/>
        </w:numPr>
        <w:pStyle w:val="Compact"/>
      </w:pPr>
      <w:r>
        <w:rPr>
          <w:bCs/>
          <w:b/>
        </w:rPr>
        <w:t xml:space="preserve">Equipment Lifecycle Management:</w:t>
      </w:r>
      <w:r>
        <w:t xml:space="preserve"> </w:t>
      </w:r>
      <w:r>
        <w:t xml:space="preserve">The engineer effectively manages the lifecycle of imaging systems (MRI, CT scanners) and life-support devices. Their approach to predictive maintenance has reduced downtime by approximately 15% compared to the previous fiscal year, ensuring continuity of care for patients in the Marseille region.</w:t>
      </w:r>
    </w:p>
    <w:p>
      <w:pPr>
        <w:numPr>
          <w:ilvl w:val="0"/>
          <w:numId w:val="1001"/>
        </w:numPr>
        <w:pStyle w:val="Compact"/>
      </w:pPr>
      <w:r>
        <w:rPr>
          <w:bCs/>
          <w:b/>
        </w:rPr>
        <w:t xml:space="preserve">Troubleshooting and Repair:</w:t>
      </w:r>
      <w:r>
        <w:t xml:space="preserve"> </w:t>
      </w:r>
      <w:r>
        <w:t xml:space="preserve">Demonstrated exceptional diagnostic capabilities in resolving hardware and software anomalies in critical care units. The engineer’s rapid response times align with the emergency protocols required in French public hospitals.</w:t>
      </w:r>
    </w:p>
    <w:p>
      <w:pPr>
        <w:numPr>
          <w:ilvl w:val="0"/>
          <w:numId w:val="1001"/>
        </w:numPr>
        <w:pStyle w:val="Compact"/>
      </w:pPr>
      <w:r>
        <w:rPr>
          <w:bCs/>
          <w:b/>
        </w:rPr>
        <w:t xml:space="preserve">Technological Integration:</w:t>
      </w:r>
      <w:r>
        <w:t xml:space="preserve"> </w:t>
      </w:r>
      <w:r>
        <w:t xml:space="preserve">Successfully integrated new digital health technologies into existing hospital information systems (HIS), facilitating better data interoperability in accordance with French health data sovereignty laws.</w:t>
      </w:r>
    </w:p>
    <w:p>
      <w:pPr>
        <w:pStyle w:val="FirstParagraph"/>
      </w:pPr>
      <w:r>
        <w:t xml:space="preserve">3. Regulatory Compliance and Safety Standards</w:t>
      </w:r>
    </w:p>
    <w:p>
      <w:pPr>
        <w:pStyle w:val="BodyText"/>
      </w:pPr>
      <w:r>
        <w:t xml:space="preserve">Operating in France requires strict adherence to national and European regulations. This review assesses the Biomedical Engineer’s compliance with the European Medical Device Regulation (MDR 2017/745) and specific French decrees regarding biomedical equipment safety.</w:t>
      </w:r>
    </w:p>
    <w:p>
      <w:pPr>
        <w:pStyle w:val="BodyText"/>
      </w:pPr>
      <w:r>
        <w:rPr>
          <w:bCs/>
          <w:b/>
        </w:rPr>
        <w:t xml:space="preserve">Compliance Assessment:</w:t>
      </w:r>
    </w:p>
    <w:p>
      <w:pPr>
        <w:numPr>
          <w:ilvl w:val="0"/>
          <w:numId w:val="1002"/>
        </w:numPr>
        <w:pStyle w:val="Compact"/>
      </w:pPr>
      <w:r>
        <w:rPr>
          <w:bCs/>
          <w:b/>
        </w:rPr>
        <w:t xml:space="preserve">French Regulatory Framework:</w:t>
      </w:r>
      <w:r>
        <w:t xml:space="preserve"> </w:t>
      </w:r>
      <w:r>
        <w:t xml:space="preserve">The engineer maintains accurate records in compliance with the "Code de la Santé Publique." All maintenance logs and safety checks are documented meticulously, ensuring readiness for inspections by the ARS Provence-Alpes-Côte d'Azur.</w:t>
      </w:r>
    </w:p>
    <w:p>
      <w:pPr>
        <w:numPr>
          <w:ilvl w:val="0"/>
          <w:numId w:val="1002"/>
        </w:numPr>
        <w:pStyle w:val="Compact"/>
      </w:pPr>
      <w:r>
        <w:rPr>
          <w:bCs/>
          <w:b/>
        </w:rPr>
        <w:t xml:space="preserve">Patient Safety:</w:t>
      </w:r>
      <w:r>
        <w:t xml:space="preserve"> </w:t>
      </w:r>
      <w:r>
        <w:t xml:space="preserve">Rigorous application of electrical safety standards (NF EN 60601 series) has been observed. The engineer proactively identifies potential hazards in older equipment, a common challenge in established hospitals in Marseille, and implements mitigation strategies effectively.</w:t>
      </w:r>
    </w:p>
    <w:p>
      <w:pPr>
        <w:numPr>
          <w:ilvl w:val="0"/>
          <w:numId w:val="1002"/>
        </w:numPr>
        <w:pStyle w:val="Compact"/>
      </w:pPr>
      <w:r>
        <w:rPr>
          <w:bCs/>
          <w:b/>
        </w:rPr>
        <w:t xml:space="preserve">Quality Management:</w:t>
      </w:r>
      <w:r>
        <w:t xml:space="preserve"> </w:t>
      </w:r>
      <w:r>
        <w:t xml:space="preserve">Active participation in the hospital’s Quality and Patient Safety Commission (CQP) demonstrates a commitment to continuous improvement and adherence to ISO 13485 standards.</w:t>
      </w:r>
    </w:p>
    <w:p>
      <w:pPr>
        <w:pStyle w:val="FirstParagraph"/>
      </w:pPr>
      <w:r>
        <w:t xml:space="preserve">4. Professional Collaboration and Communication</w:t>
      </w:r>
    </w:p>
    <w:p>
      <w:pPr>
        <w:pStyle w:val="BodyText"/>
      </w:pPr>
      <w:r>
        <w:t xml:space="preserve">A Biomedical Engineer in Marseille must collaborate seamlessly with physicians, nurses, and administrative staff. This section evaluates interpersonal skills and the ability to communicate technical concepts to non-technical stakeholders.</w:t>
      </w:r>
    </w:p>
    <w:p>
      <w:pPr>
        <w:pStyle w:val="BodyText"/>
      </w:pPr>
      <w:r>
        <w:rPr>
          <w:bCs/>
          <w:b/>
        </w:rPr>
        <w:t xml:space="preserve">Collaboration Metrics:</w:t>
      </w:r>
    </w:p>
    <w:p>
      <w:pPr>
        <w:numPr>
          <w:ilvl w:val="0"/>
          <w:numId w:val="1003"/>
        </w:numPr>
        <w:pStyle w:val="Compact"/>
      </w:pPr>
      <w:r>
        <w:rPr>
          <w:bCs/>
          <w:b/>
        </w:rPr>
        <w:t xml:space="preserve">Interdisciplinary Interaction:</w:t>
      </w:r>
      <w:r>
        <w:t xml:space="preserve"> </w:t>
      </w:r>
      <w:r>
        <w:t xml:space="preserve">The engineer has established strong working relationships with clinical staff. Feedback from medical departments indicates that the engineer is responsive, respectful, and capable of translating technical limitations into practical clinical advice.</w:t>
      </w:r>
    </w:p>
    <w:p>
      <w:pPr>
        <w:numPr>
          <w:ilvl w:val="0"/>
          <w:numId w:val="1003"/>
        </w:numPr>
        <w:pStyle w:val="Compact"/>
      </w:pPr>
      <w:r>
        <w:rPr>
          <w:bCs/>
          <w:b/>
        </w:rPr>
        <w:t xml:space="preserve">Training and Education:</w:t>
      </w:r>
      <w:r>
        <w:t xml:space="preserve"> </w:t>
      </w:r>
      <w:r>
        <w:t xml:space="preserve">Conducted several training sessions for nursing staff on the proper use and basic troubleshooting of new infusion pumps and monitoring systems. This initiative has reduced user-error incidents significantly.</w:t>
      </w:r>
    </w:p>
    <w:p>
      <w:pPr>
        <w:numPr>
          <w:ilvl w:val="0"/>
          <w:numId w:val="1003"/>
        </w:numPr>
        <w:pStyle w:val="Compact"/>
      </w:pPr>
      <w:r>
        <w:rPr>
          <w:bCs/>
          <w:b/>
        </w:rPr>
        <w:t xml:space="preserve">Language and Cultural Adaptation:</w:t>
      </w:r>
      <w:r>
        <w:t xml:space="preserve"> </w:t>
      </w:r>
      <w:r>
        <w:t xml:space="preserve">While technical English is proficient, there is a noted need for enhanced French language proficiency in administrative documentation to ensure full compliance with local reporting requirements. Efforts to improve this are recognized and encouraged.</w:t>
      </w:r>
    </w:p>
    <w:p>
      <w:pPr>
        <w:pStyle w:val="FirstParagraph"/>
      </w:pPr>
      <w:r>
        <w:t xml:space="preserve">5. Areas for Improvement</w:t>
      </w:r>
    </w:p>
    <w:p>
      <w:pPr>
        <w:pStyle w:val="BodyText"/>
      </w:pPr>
      <w:r>
        <w:t xml:space="preserve">To further enhance performance and alignment with the expectations of a Biomedical Engineer in the French healthcare system, the following areas require attention:</w:t>
      </w:r>
    </w:p>
    <w:p>
      <w:pPr>
        <w:numPr>
          <w:ilvl w:val="0"/>
          <w:numId w:val="1004"/>
        </w:numPr>
        <w:pStyle w:val="Compact"/>
      </w:pPr>
      <w:r>
        <w:rPr>
          <w:bCs/>
          <w:b/>
        </w:rPr>
        <w:t xml:space="preserve">Documentation Localization:</w:t>
      </w:r>
      <w:r>
        <w:t xml:space="preserve"> </w:t>
      </w:r>
      <w:r>
        <w:t xml:space="preserve">All technical reports and maintenance records must be fully compliant with French administrative standards. Greater attention to detail in French-language documentation is necessary.</w:t>
      </w:r>
    </w:p>
    <w:p>
      <w:pPr>
        <w:numPr>
          <w:ilvl w:val="0"/>
          <w:numId w:val="1004"/>
        </w:numPr>
        <w:pStyle w:val="Compact"/>
      </w:pPr>
      <w:r>
        <w:rPr>
          <w:bCs/>
          <w:b/>
        </w:rPr>
        <w:t xml:space="preserve">Strategic Planning:</w:t>
      </w:r>
      <w:r>
        <w:t xml:space="preserve"> </w:t>
      </w:r>
      <w:r>
        <w:t xml:space="preserve">While reactive maintenance is excellent, the engineer should develop more comprehensive long-term strategic plans for equipment replacement and budget forecasting, considering the specific economic constraints of public hospitals in Marseille.</w:t>
      </w:r>
    </w:p>
    <w:p>
      <w:pPr>
        <w:numPr>
          <w:ilvl w:val="0"/>
          <w:numId w:val="1004"/>
        </w:numPr>
        <w:pStyle w:val="Compact"/>
      </w:pPr>
      <w:r>
        <w:rPr>
          <w:bCs/>
          <w:b/>
        </w:rPr>
        <w:t xml:space="preserve">Research and Development:</w:t>
      </w:r>
      <w:r>
        <w:t xml:space="preserve"> </w:t>
      </w:r>
      <w:r>
        <w:t xml:space="preserve">Encouragement is given to engage more with local research institutions, such as Aix-Marseille University, to contribute to advancements in biomedical engineering and secure funding for innovative projects.</w:t>
      </w:r>
    </w:p>
    <w:p>
      <w:pPr>
        <w:pStyle w:val="FirstParagraph"/>
      </w:pPr>
      <w:r>
        <w:t xml:space="preserve">6. Conclusion and Recommendation</w:t>
      </w:r>
    </w:p>
    <w:p>
      <w:pPr>
        <w:pStyle w:val="BodyText"/>
      </w:pPr>
      <w:r>
        <w:t xml:space="preserve">This Peer Review Report concludes that the Biomedical Engineer under review is a highly competent professional who significantly contributes to the safety and efficiency of medical technology in Marseille, France. Their technical expertise, commitment to regulatory compliance, and dedication to patient safety are commendable.</w:t>
      </w:r>
    </w:p>
    <w:p>
      <w:pPr>
        <w:pStyle w:val="BodyText"/>
      </w:pPr>
      <w:r>
        <w:rPr>
          <w:bCs/>
          <w:b/>
        </w:rPr>
        <w:t xml:space="preserve">Recommendation:</w:t>
      </w:r>
      <w:r>
        <w:t xml:space="preserve"> </w:t>
      </w:r>
      <w:r>
        <w:t xml:space="preserve">The engineer is recommended for continued employment with a focus on professional development in French administrative procedures and strategic healthcare planning. Their role is vital in maintaining the high standards of biomedical engineering required in the dynamic healthcare environment of Marseille.</w:t>
      </w:r>
    </w:p>
    <w:p>
      <w:pPr>
        <w:pStyle w:val="BodyText"/>
      </w:pPr>
      <w:r>
        <w:rPr>
          <w:bCs/>
          <w:b/>
        </w:rPr>
        <w:t xml:space="preserve">Reviewed By:</w:t>
      </w:r>
    </w:p>
    <w:p>
      <w:pPr>
        <w:pStyle w:val="BodyText"/>
      </w:pPr>
      <w:r>
        <w:t xml:space="preserve">Dr. Jean-Luc Moreau</w:t>
      </w:r>
    </w:p>
    <w:p>
      <w:pPr>
        <w:pStyle w:val="BodyText"/>
      </w:pPr>
      <w:r>
        <w:t xml:space="preserve">Senior Clinical Engineer</w:t>
      </w:r>
    </w:p>
    <w:p>
      <w:pPr>
        <w:pStyle w:val="BodyText"/>
      </w:pPr>
      <w:r>
        <w:t xml:space="preserve">ARS Provence-Alpes-Côte d'Azur Accredited Reviewer</w:t>
      </w:r>
    </w:p>
    <w:p>
      <w:pPr>
        <w:pStyle w:val="BodyText"/>
      </w:pPr>
      <w:r>
        <w:t xml:space="preserve">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Marseille, France</dc:title>
  <dc:creator/>
  <dc:language>en</dc:language>
  <cp:keywords/>
  <dcterms:created xsi:type="dcterms:W3CDTF">2026-10-10T12:42:38Z</dcterms:created>
  <dcterms:modified xsi:type="dcterms:W3CDTF">2026-10-10T12:42:38Z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