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Munich,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Hans Mueller, Senior Biomedical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Biomedical Engineer working within the dynamic healthcare and technology landscape of Munich, Germany. The purpose of this review is to provide a comprehensive assessment of the engineer's contributions to ongoing projects, adherence to industry standards, and alignment with the expectations of the biomedical engineering field in this region.</w:t>
      </w:r>
    </w:p>
    <w:p>
      <w:pPr>
        <w:pStyle w:val="BodyText"/>
      </w:pPr>
      <w:r>
        <w:t xml:space="preserve">Munich, as a hub for innovation and medical technology, demands a high level of proficiency from its biomedical engineers. This report aims to highlight the strengths and areas for improvement of the engineer under review, ensuring that their work meets the rigorous standards expected in this competitive environment.</w:t>
      </w:r>
    </w:p>
    <w:bookmarkEnd w:id="21"/>
    <w:bookmarkStart w:id="22" w:name="technical-expertise"/>
    <w:p>
      <w:pPr>
        <w:pStyle w:val="Heading2"/>
      </w:pPr>
      <w:r>
        <w:t xml:space="preserve">2. Technical Expertise</w:t>
      </w:r>
    </w:p>
    <w:p>
      <w:pPr>
        <w:pStyle w:val="FirstParagraph"/>
      </w:pPr>
      <w:r>
        <w:t xml:space="preserve">The Biomedical Engineer under review has demonstrated a strong foundation in both theoretical knowledge and practical application. Their ability to design, develop, and test medical devices and systems is commendable. Specifically, their work on integrating advanced imaging technologies with diagnostic tools has shown significant promise in enhancing patient care outcomes.</w:t>
      </w:r>
    </w:p>
    <w:p>
      <w:pPr>
        <w:pStyle w:val="BodyText"/>
      </w:pPr>
      <w:r>
        <w:t xml:space="preserve">In the context of Munich's thriving medtech industry, the engineer's familiarity with regulatory frameworks, such as those set by the European Medicines Agency (EMA) and the German Federal Institute for Drugs and Medical Devices (BfArM), is particularly noteworthy. This understanding ensures that all projects comply with local and international standards, a critical requirement for success in Germany's highly regulated market.</w:t>
      </w:r>
    </w:p>
    <w:p>
      <w:pPr>
        <w:pStyle w:val="BodyText"/>
      </w:pPr>
      <w:r>
        <w:t xml:space="preserve">Furthermore, the engineer's proficiency in programming languages commonly used in biomedical applications, such as Python and MATLAB, has been instrumental in automating processes and improving data analysis capabilities. This technical skill set aligns well with the demands of modern biomedical engineering practices in Munich.</w:t>
      </w:r>
    </w:p>
    <w:bookmarkEnd w:id="22"/>
    <w:bookmarkStart w:id="23" w:name="project-contributions"/>
    <w:p>
      <w:pPr>
        <w:pStyle w:val="Heading2"/>
      </w:pPr>
      <w:r>
        <w:t xml:space="preserve">3. Project Contributions</w:t>
      </w:r>
    </w:p>
    <w:p>
      <w:pPr>
        <w:pStyle w:val="FirstParagraph"/>
      </w:pPr>
      <w:r>
        <w:t xml:space="preserve">The engineer has made substantial contributions to several key projects, including the development of a novel prosthetic limb control system and the optimization of hospital equipment maintenance protocols. Their innovative approach to problem-solving has resulted in improved efficiency and reduced costs for these initiatives.</w:t>
      </w:r>
    </w:p>
    <w:p>
      <w:pPr>
        <w:pStyle w:val="BodyText"/>
      </w:pPr>
      <w:r>
        <w:t xml:space="preserve">One notable achievement was their leadership in a cross-functional team tasked with creating a wearable health monitoring device tailored for elderly patients. This project not only showcased their technical acumen but also highlighted their ability to collaborate effectively with clinicians, software developers, and regulatory experts—a crucial skill in the multidisciplinary environment of Munich's biomedical sector.</w:t>
      </w:r>
    </w:p>
    <w:p>
      <w:pPr>
        <w:pStyle w:val="BodyText"/>
      </w:pPr>
      <w:r>
        <w:t xml:space="preserve">Additionally, the engineer's proactive involvement in research and development activities has contributed to the organization's reputation as a leader in cutting-edge medical technology solutions. Their commitment to staying updated with the latest advancements in the field is evident in their continuous pursuit of professional development opportunities.</w:t>
      </w:r>
    </w:p>
    <w:bookmarkEnd w:id="23"/>
    <w:bookmarkStart w:id="24" w:name="communication-and-collaboration"/>
    <w:p>
      <w:pPr>
        <w:pStyle w:val="Heading2"/>
      </w:pPr>
      <w:r>
        <w:t xml:space="preserve">4. Communication and Collaboration</w:t>
      </w:r>
    </w:p>
    <w:p>
      <w:pPr>
        <w:pStyle w:val="FirstParagraph"/>
      </w:pPr>
      <w:r>
        <w:t xml:space="preserve">Effective communication is essential for any Biomedical Engineer, especially in a collaborative setting like Munich's vibrant tech ecosystem. The engineer under review has consistently demonstrated excellent interpersonal skills, fostering positive relationships with colleagues, stakeholders, and external partners.</w:t>
      </w:r>
    </w:p>
    <w:p>
      <w:pPr>
        <w:pStyle w:val="BodyText"/>
      </w:pPr>
      <w:r>
        <w:t xml:space="preserve">Their ability to articulate complex technical concepts in clear and concise terms has been invaluable during presentations and meetings. Moreover, their openness to feedback and willingness to engage in constructive discussions reflect a mature and professional attitude that enhances team dynamics.</w:t>
      </w:r>
    </w:p>
    <w:p>
      <w:pPr>
        <w:pStyle w:val="BodyText"/>
      </w:pPr>
      <w:r>
        <w:t xml:space="preserve">In a multicultural environment such as Munich, where professionals from diverse backgrounds often work together, the engineer's adaptability and cultural sensitivity have been particularly appreciated. These qualities contribute significantly to the overall success of collaborative efforts.</w:t>
      </w:r>
    </w:p>
    <w:bookmarkEnd w:id="24"/>
    <w:bookmarkStart w:id="25" w:name="areas-for-improvement"/>
    <w:p>
      <w:pPr>
        <w:pStyle w:val="Heading2"/>
      </w:pPr>
      <w:r>
        <w:t xml:space="preserve">5. Areas for Improvement</w:t>
      </w:r>
    </w:p>
    <w:p>
      <w:pPr>
        <w:pStyle w:val="FirstParagraph"/>
      </w:pPr>
      <w:r>
        <w:t xml:space="preserve">While the engineer has exhibited many strengths, there are areas where further development could enhance their performance. One suggestion is to deepen their expertise in artificial intelligence and machine learning applications within biomedical engineering. As these technologies become increasingly integral to the field, gaining proficiency in this area would position the engineer as a forward-thinking professional capable of driving innovation.</w:t>
      </w:r>
    </w:p>
    <w:p>
      <w:pPr>
        <w:pStyle w:val="BodyText"/>
      </w:pPr>
      <w:r>
        <w:t xml:space="preserve">Another area for improvement is time management. Although the engineer has delivered high-quality work, there have been instances where deadlines were narrowly met due to overcommitment. Implementing more structured planning techniques could help mitigate this issue and ensure smoother project execution.</w:t>
      </w:r>
    </w:p>
    <w:bookmarkEnd w:id="25"/>
    <w:bookmarkStart w:id="26" w:name="conclusion"/>
    <w:p>
      <w:pPr>
        <w:pStyle w:val="Heading2"/>
      </w:pPr>
      <w:r>
        <w:t xml:space="preserve">6. Conclusion</w:t>
      </w:r>
    </w:p>
    <w:p>
      <w:pPr>
        <w:pStyle w:val="FirstParagraph"/>
      </w:pPr>
      <w:r>
        <w:t xml:space="preserve">In conclusion, the Biomedical Engineer under review has proven themselves to be a valuable asset to the organization and the broader biomedical engineering community in Munich, Germany. Their technical expertise, dedication to excellence, and collaborative spirit make them well-suited to thrive in this challenging yet rewarding environment.</w:t>
      </w:r>
    </w:p>
    <w:p>
      <w:pPr>
        <w:pStyle w:val="BodyText"/>
      </w:pPr>
      <w:r>
        <w:t xml:space="preserve">By addressing the identified areas for improvement, the engineer can further elevate their performance and continue making meaningful contributions to the advancement of medical technology. This Peer Review Report serves as both an acknowledgment of their achievements and a guide for future growth.</w:t>
      </w:r>
    </w:p>
    <w:bookmarkEnd w:id="26"/>
    <w:p>
      <w:pPr>
        <w:pStyle w:val="BodyText"/>
      </w:pPr>
      <w:r>
        <w:rPr>
          <w:bCs/>
          <w:b/>
        </w:rPr>
        <w:t xml:space="preserve">Reviewed by:</w:t>
      </w:r>
      <w:r>
        <w:t xml:space="preserve"> </w:t>
      </w:r>
      <w:r>
        <w:t xml:space="preserve">Dr. Hans Mueller</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Munich Biomedical Research Institute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Munich, Germany</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