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[Insert Date]</w:t>
      </w:r>
    </w:p>
    <w:p>
      <w:pPr>
        <w:pStyle w:val="BodyText"/>
      </w:pPr>
      <w:r>
        <w:rPr>
          <w:bCs/>
          <w:b/>
        </w:rPr>
        <w:t xml:space="preserve">Reviewer:</w:t>
      </w:r>
      <w:r>
        <w:t xml:space="preserve"> </w:t>
      </w:r>
      <w:r>
        <w:t xml:space="preserve">[Insert 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Biomedical Engineer working within the dynamic healthcare and technology ecosystem of India Bangalore. Bangalore, often referred to as the "Silicon Valley of India," is a hub for innovation in biomedical engineering, with numerous startups, research institutions, and multinational corporations driving advancements in medical devices, healthcare IT, and biotechnology. This report aims to provide a comprehensive assessment of the engineer's capabilities, adherence to industry standards, and alignment with the goals of the organization.</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Ability to design, develop, and test medical devices and systems.</w:t>
      </w:r>
    </w:p>
    <w:p>
      <w:pPr>
        <w:numPr>
          <w:ilvl w:val="0"/>
          <w:numId w:val="1001"/>
        </w:numPr>
        <w:pStyle w:val="Compact"/>
      </w:pPr>
      <w:r>
        <w:t xml:space="preserve">Collaboration with cross-functional teams, including clinicians, software engineers, and regulatory experts.</w:t>
      </w:r>
    </w:p>
    <w:p>
      <w:pPr>
        <w:numPr>
          <w:ilvl w:val="0"/>
          <w:numId w:val="1001"/>
        </w:numPr>
        <w:pStyle w:val="Compact"/>
      </w:pPr>
      <w:r>
        <w:t xml:space="preserve">Compliance with regulatory standards such as ISO 13485, FDA guidelines, and Indian regulatory frameworks.</w:t>
      </w:r>
    </w:p>
    <w:p>
      <w:pPr>
        <w:numPr>
          <w:ilvl w:val="0"/>
          <w:numId w:val="1001"/>
        </w:numPr>
        <w:pStyle w:val="Compact"/>
      </w:pPr>
      <w:r>
        <w:t xml:space="preserve">Contribution to research and development initiatives.</w:t>
      </w:r>
    </w:p>
    <w:p>
      <w:pPr>
        <w:numPr>
          <w:ilvl w:val="0"/>
          <w:numId w:val="1001"/>
        </w:numPr>
        <w:pStyle w:val="Compact"/>
      </w:pPr>
      <w:r>
        <w:t xml:space="preserve">Problem-solving skills and adaptability in a fast-paced environment.</w:t>
      </w:r>
    </w:p>
    <w:bookmarkEnd w:id="22"/>
    <w:bookmarkStart w:id="23" w:name="technical-proficiency"/>
    <w:p>
      <w:pPr>
        <w:pStyle w:val="Heading2"/>
      </w:pPr>
      <w:r>
        <w:t xml:space="preserve">3. Technical Proficiency</w:t>
      </w:r>
    </w:p>
    <w:p>
      <w:pPr>
        <w:pStyle w:val="FirstParagraph"/>
      </w:pPr>
      <w:r>
        <w:t xml:space="preserve">The Biomedical Engineer has demonstrated a strong foundation in core engineering disciplines, including electronics, mechanics, and software development. Their ability to integrate these domains into cohesive medical solutions is commendable. For instance, their work on [specific project or system] showcased their expertise in designing user-friendly interfaces for diagnostic equipment while ensuring compliance with safety standards.</w:t>
      </w:r>
    </w:p>
    <w:p>
      <w:pPr>
        <w:pStyle w:val="BodyText"/>
      </w:pPr>
      <w:r>
        <w:t xml:space="preserve">In the context of India Bangalore, where innovation is highly valued, the engineer has shown a proactive approach to staying updated with emerging technologies such as AI-driven diagnostics, wearable health monitors, and telemedicine platforms. This forward-thinking mindset aligns well with the city's reputation as a leader in tech-driven healthcare solutions.</w:t>
      </w:r>
    </w:p>
    <w:bookmarkEnd w:id="23"/>
    <w:bookmarkStart w:id="24" w:name="project-contributions"/>
    <w:p>
      <w:pPr>
        <w:pStyle w:val="Heading2"/>
      </w:pPr>
      <w:r>
        <w:t xml:space="preserve">4. Project Contributions</w:t>
      </w:r>
    </w:p>
    <w:p>
      <w:pPr>
        <w:pStyle w:val="FirstParagraph"/>
      </w:pPr>
      <w:r>
        <w:t xml:space="preserve">The engineer has played a pivotal role in several high-impact projects. Notably, their contribution to [specific project name] involved developing a prototype for a low-cost imaging device tailored for rural healthcare settings in India. This initiative not only addressed a critical need but also highlighted the engineer's commitment to social responsibility—a value deeply ingrained in the Indian healthcare sector.</w:t>
      </w:r>
    </w:p>
    <w:p>
      <w:pPr>
        <w:pStyle w:val="BodyText"/>
      </w:pPr>
      <w:r>
        <w:t xml:space="preserve">Additionally, their involvement in collaborative efforts with local universities and research institutes in Bangalore has fostered knowledge exchange and accelerated product development cycles. These partnerships underscore the importance of community engagement in advancing biomedical engineering practices.</w:t>
      </w:r>
    </w:p>
    <w:bookmarkEnd w:id="24"/>
    <w:bookmarkStart w:id="25" w:name="Xc42fa79d27d655e40f24b60791566687c618f31"/>
    <w:p>
      <w:pPr>
        <w:pStyle w:val="Heading2"/>
      </w:pPr>
      <w:r>
        <w:t xml:space="preserve">5. Regulatory Compliance and Quality Assurance</w:t>
      </w:r>
    </w:p>
    <w:p>
      <w:pPr>
        <w:pStyle w:val="FirstParagraph"/>
      </w:pPr>
      <w:r>
        <w:t xml:space="preserve">Adherence to regulatory standards is paramount in biomedical engineering, especially in a diverse market like India. The engineer has consistently ensured that all designs and processes comply with relevant regulations, including those set by the Central Drugs Standard Control Organization (CDSCO). Their meticulous attention to detail during documentation and testing phases has minimized risks and enhanced product reliability.</w:t>
      </w:r>
    </w:p>
    <w:p>
      <w:pPr>
        <w:pStyle w:val="BodyText"/>
      </w:pPr>
      <w:r>
        <w:t xml:space="preserve">Furthermore, their understanding of global standards positions the organization favorably for international expansion, leveraging Bangalore's strategic location as a gateway to global markets.</w:t>
      </w:r>
    </w:p>
    <w:bookmarkEnd w:id="25"/>
    <w:bookmarkStart w:id="26" w:name="collaboration-and-communication"/>
    <w:p>
      <w:pPr>
        <w:pStyle w:val="Heading2"/>
      </w:pPr>
      <w:r>
        <w:t xml:space="preserve">6. Collaboration and Communication</w:t>
      </w:r>
    </w:p>
    <w:p>
      <w:pPr>
        <w:pStyle w:val="FirstParagraph"/>
      </w:pPr>
      <w:r>
        <w:t xml:space="preserve">Effective communication is essential in multidisciplinary environments. The Biomedical Engineer has excelled in bridging gaps between technical teams and non-technical stakeholders, including doctors and hospital administrators. Their ability to translate complex engineering concepts into actionable insights has facilitated smoother project execution and improved stakeholder satisfaction.</w:t>
      </w:r>
    </w:p>
    <w:p>
      <w:pPr>
        <w:pStyle w:val="BodyText"/>
      </w:pPr>
      <w:r>
        <w:t xml:space="preserve">In Bangalore's competitive landscape, where teamwork often determines success, the engineer's collaborative spirit has been instrumental in achieving shared objectives.</w:t>
      </w:r>
    </w:p>
    <w:bookmarkEnd w:id="26"/>
    <w:bookmarkStart w:id="27" w:name="areas-for-improvement"/>
    <w:p>
      <w:pPr>
        <w:pStyle w:val="Heading2"/>
      </w:pPr>
      <w:r>
        <w:t xml:space="preserve">7. Areas for Improvement</w:t>
      </w:r>
    </w:p>
    <w:p>
      <w:pPr>
        <w:pStyle w:val="FirstParagraph"/>
      </w:pPr>
      <w:r>
        <w:t xml:space="preserve">While the engineer's performance has been largely exemplary, there are areas where further growth is recommended:</w:t>
      </w:r>
    </w:p>
    <w:p>
      <w:pPr>
        <w:numPr>
          <w:ilvl w:val="0"/>
          <w:numId w:val="1002"/>
        </w:numPr>
        <w:pStyle w:val="Compact"/>
      </w:pPr>
      <w:r>
        <w:t xml:space="preserve">Enhancing expertise in data analytics to better leverage large datasets for predictive modeling in healthcare.</w:t>
      </w:r>
    </w:p>
    <w:p>
      <w:pPr>
        <w:numPr>
          <w:ilvl w:val="0"/>
          <w:numId w:val="1002"/>
        </w:numPr>
        <w:pStyle w:val="Compact"/>
      </w:pPr>
      <w:r>
        <w:t xml:space="preserve">Increasing participation in industry conferences and workshops to stay abreast of global trends.</w:t>
      </w:r>
    </w:p>
    <w:p>
      <w:pPr>
        <w:numPr>
          <w:ilvl w:val="0"/>
          <w:numId w:val="1002"/>
        </w:numPr>
        <w:pStyle w:val="Compact"/>
      </w:pPr>
      <w:r>
        <w:t xml:space="preserve">Developing leadership skills to take on more significant roles in project management.</w:t>
      </w:r>
    </w:p>
    <w:bookmarkEnd w:id="27"/>
    <w:bookmarkStart w:id="28" w:name="conclusion"/>
    <w:p>
      <w:pPr>
        <w:pStyle w:val="Heading2"/>
      </w:pPr>
      <w:r>
        <w:t xml:space="preserve">8. Conclusion</w:t>
      </w:r>
    </w:p>
    <w:p>
      <w:pPr>
        <w:pStyle w:val="FirstParagraph"/>
      </w:pPr>
      <w:r>
        <w:t xml:space="preserve">In conclusion, this Peer Review Report affirms the Biomedical Engineer's exceptional contributions to the organization and their alignment with the innovative ethos of India Bangalore. Their technical acumen, dedication to quality, and collaborative approach make them a valuable asset in advancing biomedical engineering solutions. By addressing the identified areas for improvement, the engineer can further elevate their impact and continue to drive meaningful change in the healthcare sector.</w:t>
      </w:r>
    </w:p>
    <w:bookmarkEnd w:id="28"/>
    <w:p>
      <w:pPr>
        <w:pStyle w:val="BodyText"/>
      </w:pPr>
      <w:r>
        <w:rPr>
          <w:bCs/>
          <w:b/>
        </w:rPr>
        <w:t xml:space="preserve">Reviewed by:</w:t>
      </w:r>
      <w:r>
        <w:t xml:space="preserve"> </w:t>
      </w:r>
      <w:r>
        <w:t xml:space="preserve">[Insert Reviewer Name]</w:t>
      </w:r>
    </w:p>
    <w:p>
      <w:pPr>
        <w:pStyle w:val="BodyText"/>
      </w:pPr>
      <w:r>
        <w:rPr>
          <w:bCs/>
          <w:b/>
        </w:rPr>
        <w:t xml:space="preserve">Designation:</w:t>
      </w:r>
      <w:r>
        <w:t xml:space="preserve"> </w:t>
      </w:r>
      <w:r>
        <w:t xml:space="preserve">[Insert Designation]</w:t>
      </w:r>
    </w:p>
    <w:p>
      <w:pPr>
        <w:pStyle w:val="BodyText"/>
      </w:pPr>
      <w:r>
        <w:rPr>
          <w:bCs/>
          <w:b/>
        </w:rPr>
        <w:t xml:space="preserve">Organization:</w:t>
      </w:r>
      <w:r>
        <w:t xml:space="preserve"> </w:t>
      </w:r>
      <w:r>
        <w:t xml:space="preserve">[Insert 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India Bangalore</dc:title>
  <dc:creator/>
  <dc:language>en</dc:language>
  <cp:keywords/>
  <dcterms:created xsi:type="dcterms:W3CDTF">2026-10-10T08:41:03Z</dcterms:created>
  <dcterms:modified xsi:type="dcterms:W3CDTF">2026-10-10T08:41:03Z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