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operating within the healthcare infrastructure of Indonesia Jakarta. The purpose of this review is to assess the engineer's adherence to international standards, local regulations, and best practices in biomedical engineering. The evaluation focuses on the engineer's ability to maintain, repair, and innovate medical equipment and systems in a rapidly growing urban healthcare environment.</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areas:</w:t>
      </w:r>
    </w:p>
    <w:p>
      <w:pPr>
        <w:numPr>
          <w:ilvl w:val="0"/>
          <w:numId w:val="1001"/>
        </w:numPr>
        <w:pStyle w:val="Compact"/>
      </w:pPr>
      <w:r>
        <w:t xml:space="preserve">Technical proficiency in biomedical equipment maintenance and repair.</w:t>
      </w:r>
    </w:p>
    <w:p>
      <w:pPr>
        <w:numPr>
          <w:ilvl w:val="0"/>
          <w:numId w:val="1001"/>
        </w:numPr>
        <w:pStyle w:val="Compact"/>
      </w:pPr>
      <w:r>
        <w:t xml:space="preserve">Compliance with Indonesian health and safety regulations.</w:t>
      </w:r>
    </w:p>
    <w:p>
      <w:pPr>
        <w:numPr>
          <w:ilvl w:val="0"/>
          <w:numId w:val="1001"/>
        </w:numPr>
        <w:pStyle w:val="Compact"/>
      </w:pPr>
      <w:r>
        <w:t xml:space="preserve">Collaboration with healthcare professionals in Indonesia Jakarta.</w:t>
      </w:r>
    </w:p>
    <w:p>
      <w:pPr>
        <w:numPr>
          <w:ilvl w:val="0"/>
          <w:numId w:val="1001"/>
        </w:numPr>
        <w:pStyle w:val="Compact"/>
      </w:pPr>
      <w:r>
        <w:t xml:space="preserve">Innovation and problem-solving in medical technology applications.</w:t>
      </w:r>
    </w:p>
    <w:p>
      <w:pPr>
        <w:numPr>
          <w:ilvl w:val="0"/>
          <w:numId w:val="1001"/>
        </w:numPr>
        <w:pStyle w:val="Compact"/>
      </w:pPr>
      <w:r>
        <w:t xml:space="preserve">Documentation and reporting practices.</w:t>
      </w:r>
    </w:p>
    <w:bookmarkEnd w:id="22"/>
    <w:bookmarkStart w:id="23" w:name="technical-proficiency"/>
    <w:p>
      <w:pPr>
        <w:pStyle w:val="Heading2"/>
      </w:pPr>
      <w:r>
        <w:t xml:space="preserve">3. Technical Proficiency</w:t>
      </w:r>
    </w:p>
    <w:p>
      <w:pPr>
        <w:pStyle w:val="FirstParagraph"/>
      </w:pPr>
      <w:r>
        <w:t xml:space="preserve">The Biomedical Engineer demonstrated a high level of technical proficiency in the maintenance and repair of medical devices. The engineer's expertise in diagnostic imaging equipment, patient monitoring systems, and laboratory instruments was evident. The ability to troubleshoot complex issues and minimize downtime in critical care settings in Indonesia Jakarta was particularly commendable. The engineer's knowledge of both hardware and software components of medical devices ensured that equipment was not only functional but also optimized for performance.</w:t>
      </w:r>
    </w:p>
    <w:bookmarkEnd w:id="23"/>
    <w:bookmarkStart w:id="24" w:name="compliance-with-regulations"/>
    <w:p>
      <w:pPr>
        <w:pStyle w:val="Heading2"/>
      </w:pPr>
      <w:r>
        <w:t xml:space="preserve">4. Compliance with Regulations</w:t>
      </w:r>
    </w:p>
    <w:p>
      <w:pPr>
        <w:pStyle w:val="FirstParagraph"/>
      </w:pPr>
      <w:r>
        <w:t xml:space="preserve">Adherence to local and international regulations is crucial for a Biomedical Engineer in Indonesia Jakarta. The engineer consistently followed the guidelines set by the Indonesian Ministry of Health and other relevant authorities. Regular audits and inspections were conducted to ensure that all medical equipment met safety and quality standards. The engineer's proactive approach to compliance helped mitigate risks and ensured the safe operation of medical devices in healthcare facilities.</w:t>
      </w:r>
    </w:p>
    <w:bookmarkEnd w:id="24"/>
    <w:bookmarkStart w:id="25" w:name="collaboration-and-communication"/>
    <w:p>
      <w:pPr>
        <w:pStyle w:val="Heading2"/>
      </w:pPr>
      <w:r>
        <w:t xml:space="preserve">5. Collaboration and Communication</w:t>
      </w:r>
    </w:p>
    <w:p>
      <w:pPr>
        <w:pStyle w:val="FirstParagraph"/>
      </w:pPr>
      <w:r>
        <w:t xml:space="preserve">Effective collaboration with healthcare professionals is essential for the successful implementation and maintenance of medical technology. The Biomedical Engineer demonstrated strong communication skills, working closely with doctors, nurses, and hospital administrators in Indonesia Jakarta. The engineer's ability to explain technical concepts in a clear and concise manner facilitated better understanding and cooperation among multidisciplinary teams. This collaborative approach contributed to improved patient care and operational efficiency.</w:t>
      </w:r>
    </w:p>
    <w:bookmarkEnd w:id="25"/>
    <w:bookmarkStart w:id="26" w:name="innovation-and-problem-solving"/>
    <w:p>
      <w:pPr>
        <w:pStyle w:val="Heading2"/>
      </w:pPr>
      <w:r>
        <w:t xml:space="preserve">6. Innovation and Problem-Solving</w:t>
      </w:r>
    </w:p>
    <w:p>
      <w:pPr>
        <w:pStyle w:val="FirstParagraph"/>
      </w:pPr>
      <w:r>
        <w:t xml:space="preserve">Innovation is a key aspect of biomedical engineering, especially in a dynamic environment like Indonesia Jakarta. The engineer showed a commitment to staying updated with the latest advancements in medical technology. By integrating innovative solutions into existing systems, the engineer enhanced the functionality and reliability of medical equipment. The ability to develop custom solutions for unique challenges faced by healthcare facilities in the region was a notable strength.</w:t>
      </w:r>
    </w:p>
    <w:bookmarkEnd w:id="26"/>
    <w:bookmarkStart w:id="27" w:name="documentation-and-reporting"/>
    <w:p>
      <w:pPr>
        <w:pStyle w:val="Heading2"/>
      </w:pPr>
      <w:r>
        <w:t xml:space="preserve">7. Documentation and Reporting</w:t>
      </w:r>
    </w:p>
    <w:p>
      <w:pPr>
        <w:pStyle w:val="FirstParagraph"/>
      </w:pPr>
      <w:r>
        <w:t xml:space="preserve">Accurate documentation is vital for tracking the performance and maintenance history of medical devices. The Biomedical Engineer maintained comprehensive records of all activities, including repairs, upgrades, and inspections. These records were well-organized and easily accessible, facilitating audits and future reference. The engineer's attention to detail in documentation ensured transparency and accountability in all aspects of their work.</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professional development through training and certifications in emerging biomedical technologies.</w:t>
      </w:r>
    </w:p>
    <w:p>
      <w:pPr>
        <w:numPr>
          <w:ilvl w:val="0"/>
          <w:numId w:val="1002"/>
        </w:numPr>
        <w:pStyle w:val="Compact"/>
      </w:pPr>
      <w:r>
        <w:t xml:space="preserve">Enhance collaboration with international experts to bring global best practices to Indonesia Jakarta.</w:t>
      </w:r>
    </w:p>
    <w:p>
      <w:pPr>
        <w:numPr>
          <w:ilvl w:val="0"/>
          <w:numId w:val="1002"/>
        </w:numPr>
        <w:pStyle w:val="Compact"/>
      </w:pPr>
      <w:r>
        <w:t xml:space="preserve">Implement advanced predictive maintenance techniques to further reduce equipment downtime.</w:t>
      </w:r>
    </w:p>
    <w:p>
      <w:pPr>
        <w:numPr>
          <w:ilvl w:val="0"/>
          <w:numId w:val="1002"/>
        </w:numPr>
        <w:pStyle w:val="Compact"/>
      </w:pPr>
      <w:r>
        <w:t xml:space="preserve">Strengthen partnerships with local educational institutions to foster the next generation of biomedical engineers.</w:t>
      </w:r>
    </w:p>
    <w:bookmarkEnd w:id="28"/>
    <w:bookmarkStart w:id="29" w:name="conclusion"/>
    <w:p>
      <w:pPr>
        <w:pStyle w:val="Heading2"/>
      </w:pPr>
      <w:r>
        <w:t xml:space="preserve">9. Conclusion</w:t>
      </w:r>
    </w:p>
    <w:p>
      <w:pPr>
        <w:pStyle w:val="FirstParagraph"/>
      </w:pPr>
      <w:r>
        <w:t xml:space="preserve">In conclusion, the Biomedical Engineer has demonstrated exceptional competence and dedication in their role within the healthcare sector of Indonesia Jakarta. Their technical skills, regulatory compliance, collaborative approach, and commitment to innovation have significantly contributed to the improvement of medical technology and patient care. This Peer Review Report affirms the engineer's value as a key professional in the biomedical engineering field and encourages continued excellence in their work.</w:t>
      </w:r>
    </w:p>
    <w:bookmarkEnd w:id="29"/>
    <w:p>
      <w:pPr>
        <w:pStyle w:val="BodyText"/>
      </w:pPr>
      <w:r>
        <w:rPr>
          <w:bCs/>
          <w:b/>
        </w:rPr>
        <w:t xml:space="preserve">Prepared by:</w:t>
      </w:r>
    </w:p>
    <w:p>
      <w:pPr>
        <w:pStyle w:val="BodyText"/>
      </w:pPr>
      <w:r>
        <w:t xml:space="preserve">Peer Review Committee</w:t>
      </w:r>
    </w:p>
    <w:p>
      <w:pPr>
        <w:pStyle w:val="BodyText"/>
      </w:pPr>
      <w:r>
        <w:t xml:space="preserve">Biomedical Engineering Division</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Indonesia Jakarta</dc:title>
  <dc:creator/>
  <dc:language>en</dc:language>
  <cp:keywords/>
  <dcterms:created xsi:type="dcterms:W3CDTF">2026-10-10T08:50:14Z</dcterms:created>
  <dcterms:modified xsi:type="dcterms:W3CDTF">2026-10-10T08:50:14Z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