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r>
        <w:t xml:space="preserve"> </w:t>
      </w:r>
      <w:r>
        <w:t xml:space="preserve">-</w:t>
      </w:r>
      <w:r>
        <w:t xml:space="preserve"> </w:t>
      </w:r>
      <w:r>
        <w:t xml:space="preserve">Kyoto,</w:t>
      </w:r>
      <w:r>
        <w:t xml:space="preserve"> </w:t>
      </w:r>
      <w:r>
        <w:t xml:space="preserve">Japan</w:t>
      </w:r>
    </w:p>
    <w:bookmarkStart w:id="27" w:name="peer-review-report"/>
    <w:p>
      <w:pPr>
        <w:pStyle w:val="Heading1"/>
      </w:pPr>
      <w:r>
        <w:t xml:space="preserve">Peer Review Report</w:t>
      </w:r>
    </w:p>
    <w:p>
      <w:pPr>
        <w:pStyle w:val="FirstParagraph"/>
      </w:pPr>
      <w:r>
        <w:t xml:space="preserve">Subject of Review</w:t>
      </w:r>
    </w:p>
    <w:p>
      <w:pPr>
        <w:pStyle w:val="BodyText"/>
      </w:pPr>
      <w:r>
        <w:t xml:space="preserve">Biomedical Engineer</w:t>
      </w:r>
    </w:p>
    <w:p>
      <w:pPr>
        <w:pStyle w:val="BodyText"/>
      </w:pPr>
      <w:r>
        <w:t xml:space="preserve">Candidate Name</w:t>
      </w:r>
    </w:p>
    <w:p>
      <w:pPr>
        <w:pStyle w:val="BodyText"/>
      </w:pPr>
      <w:r>
        <w:t xml:space="preserve">[Candidate Name]</w:t>
      </w:r>
    </w:p>
    <w:p>
      <w:pPr>
        <w:pStyle w:val="BodyText"/>
      </w:pPr>
      <w:r>
        <w:t xml:space="preserve">Department</w:t>
      </w:r>
    </w:p>
    <w:p>
      <w:pPr>
        <w:pStyle w:val="BodyText"/>
      </w:pPr>
      <w:r>
        <w:t xml:space="preserve">Department of Biomedical Engineering</w:t>
      </w:r>
    </w:p>
    <w:p>
      <w:pPr>
        <w:pStyle w:val="BodyText"/>
      </w:pPr>
      <w:r>
        <w:t xml:space="preserve">Institution</w:t>
      </w:r>
    </w:p>
    <w:p>
      <w:pPr>
        <w:pStyle w:val="BodyText"/>
      </w:pPr>
      <w:r>
        <w:t xml:space="preserve">Kyoto University / Kyoto Prefectural University of Medicine</w:t>
      </w:r>
    </w:p>
    <w:p>
      <w:pPr>
        <w:pStyle w:val="BodyText"/>
      </w:pPr>
      <w:r>
        <w:t xml:space="preserve">Location</w:t>
      </w:r>
    </w:p>
    <w:p>
      <w:pPr>
        <w:pStyle w:val="BodyText"/>
      </w:pPr>
      <w:r>
        <w:t xml:space="preserve">Kyoto, Japan</w:t>
      </w:r>
    </w:p>
    <w:p>
      <w:pPr>
        <w:pStyle w:val="BodyText"/>
      </w:pPr>
      <w:r>
        <w:t xml:space="preserve">Date of Report</w:t>
      </w:r>
    </w:p>
    <w:p>
      <w:pPr>
        <w:pStyle w:val="BodyText"/>
      </w:pPr>
      <w:r>
        <w:t xml:space="preserve">October 24, 2023</w:t>
      </w:r>
    </w:p>
    <w:bookmarkStart w:id="20" w:name="introduction-and-scope"/>
    <w:p>
      <w:pPr>
        <w:pStyle w:val="Heading2"/>
      </w:pPr>
      <w:r>
        <w:t xml:space="preserve">1. Introduction and Scope</w:t>
      </w:r>
    </w:p>
    <w:p>
      <w:pPr>
        <w:pStyle w:val="FirstParagraph"/>
      </w:pPr>
      <w:r>
        <w:t xml:space="preserve">This Peer Review Report has been commissioned to evaluate the professional competency, technical expertise, and research contributions of the candidate serving as a Biomedical Engineer within the prestigious academic and medical ecosystem of Japan Kyoto. The review process adheres to the rigorous standards expected by leading Japanese institutions, such as Kyoto University and the Kyoto Prefectural University of Medicine, which are globally recognized for their advancements in medical technology and life sciences.</w:t>
      </w:r>
    </w:p>
    <w:p>
      <w:pPr>
        <w:pStyle w:val="BodyText"/>
      </w:pPr>
      <w:r>
        <w:t xml:space="preserve">The primary objective of this assessment is to determine the candidate's suitability for continued employment, promotion, or tenure. The evaluation focuses on the candidate's ability to integrate engineering principles with medical and biological sciences to design and create equipment, devices, computer systems, and software used in healthcare. Furthermore, the report assesses the candidate's alignment with the cultural and professional expectations of the Japanese academic community, emphasizing precision, collaboration, and ethical responsibility.</w:t>
      </w:r>
    </w:p>
    <w:bookmarkEnd w:id="20"/>
    <w:bookmarkStart w:id="21" w:name="X011aa73864f8747a92b7efe9bcb15e6d23f383c"/>
    <w:p>
      <w:pPr>
        <w:pStyle w:val="Heading2"/>
      </w:pPr>
      <w:r>
        <w:t xml:space="preserve">2. Technical Competency and Engineering Proficiency</w:t>
      </w:r>
    </w:p>
    <w:p>
      <w:pPr>
        <w:pStyle w:val="FirstParagraph"/>
      </w:pPr>
      <w:r>
        <w:t xml:space="preserve">The candidate has demonstrated exceptional technical proficiency as a Biomedical Engineer. Their work in developing diagnostic imaging systems and prosthetic devices reflects a deep understanding of both mechanical engineering and physiological requirements. In the context of Japan Kyoto, where the intersection of traditional medical practices and cutting-edge technology is paramount, the candidate has successfully bridged the gap between theoretical engineering and clinical application.</w:t>
      </w:r>
    </w:p>
    <w:p>
      <w:pPr>
        <w:pStyle w:val="BodyText"/>
      </w:pPr>
      <w:r>
        <w:t xml:space="preserve">Specific areas of technical excellence include:</w:t>
      </w:r>
    </w:p>
    <w:p>
      <w:pPr>
        <w:numPr>
          <w:ilvl w:val="0"/>
          <w:numId w:val="1001"/>
        </w:numPr>
        <w:pStyle w:val="Compact"/>
      </w:pPr>
      <w:r>
        <w:rPr>
          <w:bCs/>
          <w:b/>
        </w:rPr>
        <w:t xml:space="preserve">Medical Device Development:</w:t>
      </w:r>
      <w:r>
        <w:t xml:space="preserve"> </w:t>
      </w:r>
      <w:r>
        <w:t xml:space="preserve">The candidate led a project to optimize the sensitivity of MRI sensors, resulting in a 15% improvement in image resolution. This contribution is significant for the regional hospitals in Kyoto that rely on high-precision diagnostics.</w:t>
      </w:r>
    </w:p>
    <w:p>
      <w:pPr>
        <w:numPr>
          <w:ilvl w:val="0"/>
          <w:numId w:val="1001"/>
        </w:numPr>
        <w:pStyle w:val="Compact"/>
      </w:pPr>
      <w:r>
        <w:rPr>
          <w:bCs/>
          <w:b/>
        </w:rPr>
        <w:t xml:space="preserve">Biomechanics and Robotics:</w:t>
      </w:r>
      <w:r>
        <w:t xml:space="preserve"> </w:t>
      </w:r>
      <w:r>
        <w:t xml:space="preserve">Leveraging Kyoto’s strong reputation in robotics research, the candidate contributed to the design of assistive exoskeletons for elderly care, addressing a critical demographic need in Japan.</w:t>
      </w:r>
    </w:p>
    <w:p>
      <w:pPr>
        <w:numPr>
          <w:ilvl w:val="0"/>
          <w:numId w:val="1001"/>
        </w:numPr>
        <w:pStyle w:val="Compact"/>
      </w:pPr>
      <w:r>
        <w:rPr>
          <w:bCs/>
          <w:b/>
        </w:rPr>
        <w:t xml:space="preserve">Regulatory Compliance:</w:t>
      </w:r>
      <w:r>
        <w:t xml:space="preserve"> </w:t>
      </w:r>
      <w:r>
        <w:t xml:space="preserve">The candidate demonstrated thorough knowledge of the Pharmaceuticals and Medical Devices Agency (PMDA) regulations, ensuring that all prototypes and clinical trials met the strict safety and efficacy standards required in Japan.</w:t>
      </w:r>
    </w:p>
    <w:bookmarkEnd w:id="21"/>
    <w:bookmarkStart w:id="22" w:name="research-contributions-and-innovation"/>
    <w:p>
      <w:pPr>
        <w:pStyle w:val="Heading2"/>
      </w:pPr>
      <w:r>
        <w:t xml:space="preserve">3. Research Contributions and Innovation</w:t>
      </w:r>
    </w:p>
    <w:p>
      <w:pPr>
        <w:pStyle w:val="FirstParagraph"/>
      </w:pPr>
      <w:r>
        <w:t xml:space="preserve">Innovation is a cornerstone of the Biomedical Engineer role in Japan Kyoto. The candidate has actively participated in collaborative research initiatives, publishing several peer-reviewed papers in international journals. Their research on tissue engineering and regenerative medicine aligns with the broader goals of the Japanese government to promote "Society 5.0," which integrates cyberspace and physical space to solve social issues, including healthcare challenges.</w:t>
      </w:r>
    </w:p>
    <w:p>
      <w:pPr>
        <w:pStyle w:val="BodyText"/>
      </w:pPr>
      <w:r>
        <w:t xml:space="preserve">The candidate’s ability to secure grant funding from both national and international bodies highlights their reputation as a forward-thinking researcher. Their work on bio-compatible materials has been particularly noted for its potential to reduce rejection rates in organ transplants, a contribution that resonates deeply with the ethical and humanitarian values upheld by medical institutions in Kyoto.</w:t>
      </w:r>
    </w:p>
    <w:bookmarkEnd w:id="22"/>
    <w:bookmarkStart w:id="23" w:name="Xa71ae984bd3b05d8a554a965845adae4db16419"/>
    <w:p>
      <w:pPr>
        <w:pStyle w:val="Heading2"/>
      </w:pPr>
      <w:r>
        <w:t xml:space="preserve">4. Collaboration and Interdisciplinary Integration</w:t>
      </w:r>
    </w:p>
    <w:p>
      <w:pPr>
        <w:pStyle w:val="FirstParagraph"/>
      </w:pPr>
      <w:r>
        <w:t xml:space="preserve">A successful Biomedical Engineer must work seamlessly with clinicians, biologists, and other engineers. The candidate has exhibited outstanding collaborative skills, fostering strong relationships with surgeons and radiologists at affiliated hospitals in Kyoto. This interdisciplinary approach has accelerated the translation of research findings into practical medical solutions.</w:t>
      </w:r>
    </w:p>
    <w:p>
      <w:pPr>
        <w:pStyle w:val="BodyText"/>
      </w:pPr>
      <w:r>
        <w:t xml:space="preserve">The candidate respects the hierarchical yet consensus-driven nature of Japanese professional culture. They have effectively navigated team dynamics, ensuring that diverse perspectives are considered while maintaining project timelines. Their ability to communicate complex engineering concepts to non-technical stakeholders has been instrumental in gaining support for new medical technologies within the local healthcare community.</w:t>
      </w:r>
    </w:p>
    <w:bookmarkEnd w:id="23"/>
    <w:bookmarkStart w:id="24" w:name="X4ce211acb8b02978b825403f312638d11fa1afd"/>
    <w:p>
      <w:pPr>
        <w:pStyle w:val="Heading2"/>
      </w:pPr>
      <w:r>
        <w:t xml:space="preserve">5. Ethical Standards and Professional Conduct</w:t>
      </w:r>
    </w:p>
    <w:p>
      <w:pPr>
        <w:pStyle w:val="FirstParagraph"/>
      </w:pPr>
      <w:r>
        <w:t xml:space="preserve">Ethical integrity is non-negotiable in the field of biomedical engineering. The candidate has consistently adhered to the highest ethical standards, particularly in the handling of patient data and the conduct of clinical trials. In Japan Kyoto, where trust in medical institutions is vital, the candidate’s transparency and commitment to patient safety have been exemplary.</w:t>
      </w:r>
    </w:p>
    <w:p>
      <w:pPr>
        <w:pStyle w:val="BodyText"/>
      </w:pPr>
      <w:r>
        <w:t xml:space="preserve">The candidate has also shown a strong commitment to mentorship, guiding junior engineers and graduate students. This dedication to nurturing the next generation of professionals is highly valued in the Japanese academic tradition and contributes to the long-term sustainability of the department.</w:t>
      </w:r>
    </w:p>
    <w:bookmarkEnd w:id="24"/>
    <w:bookmarkStart w:id="25" w:name="areas-for-improvement"/>
    <w:p>
      <w:pPr>
        <w:pStyle w:val="Heading2"/>
      </w:pPr>
      <w:r>
        <w:t xml:space="preserve">6. Areas for Improvement</w:t>
      </w:r>
    </w:p>
    <w:p>
      <w:pPr>
        <w:pStyle w:val="FirstParagraph"/>
      </w:pPr>
      <w:r>
        <w:t xml:space="preserve">While the candidate’s performance is largely commendable, there are areas for further development:</w:t>
      </w:r>
    </w:p>
    <w:p>
      <w:pPr>
        <w:numPr>
          <w:ilvl w:val="0"/>
          <w:numId w:val="1002"/>
        </w:numPr>
        <w:pStyle w:val="Compact"/>
      </w:pPr>
      <w:r>
        <w:rPr>
          <w:bCs/>
          <w:b/>
        </w:rPr>
        <w:t xml:space="preserve">Language Proficiency:</w:t>
      </w:r>
      <w:r>
        <w:t xml:space="preserve"> </w:t>
      </w:r>
      <w:r>
        <w:t xml:space="preserve">Although the candidate’s English is excellent, improving Japanese language skills would enhance their ability to engage more deeply with local stakeholders and navigate administrative processes more efficiently.</w:t>
      </w:r>
    </w:p>
    <w:p>
      <w:pPr>
        <w:numPr>
          <w:ilvl w:val="0"/>
          <w:numId w:val="1002"/>
        </w:numPr>
        <w:pStyle w:val="Compact"/>
      </w:pPr>
      <w:r>
        <w:rPr>
          <w:bCs/>
          <w:b/>
        </w:rPr>
        <w:t xml:space="preserve">Commercialization Strategy:</w:t>
      </w:r>
      <w:r>
        <w:t xml:space="preserve"> </w:t>
      </w:r>
      <w:r>
        <w:t xml:space="preserve">The candidate should focus more on the commercialization aspects of their research, partnering with Kyoto’s growing biotech industry to bring innovations to market more rapidly.</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candidate is a highly competent and dedicated Biomedical Engineer. Their technical expertise, research contributions, and collaborative spirit make them an invaluable asset to the institution in Japan Kyoto. The candidate’s work not only advances the field of biomedical engineering but also contributes significantly to the healthcare landscape of the region.</w:t>
      </w:r>
    </w:p>
    <w:p>
      <w:pPr>
        <w:pStyle w:val="BodyText"/>
      </w:pPr>
      <w:r>
        <w:t xml:space="preserve">Based on the comprehensive evaluation, it is recommended that the candidate be granted [Promotion/Tenure/Continued Employment]. Their continued presence in the department will undoubtedly foster further innovation and excellence in biomedical engineering.</w:t>
      </w:r>
    </w:p>
    <w:p>
      <w:pPr>
        <w:pStyle w:val="BodyText"/>
      </w:pPr>
      <w:r>
        <w:rPr>
          <w:bCs/>
          <w:b/>
        </w:rPr>
        <w:t xml:space="preserve">Reviewer Name:</w:t>
      </w:r>
      <w:r>
        <w:br/>
      </w:r>
      <w:r>
        <w:t xml:space="preserve">Prof. [Reviewer Name]</w:t>
      </w:r>
      <w:r>
        <w:br/>
      </w:r>
      <w:r>
        <w:t xml:space="preserve">Department of Biomedical Engineering</w:t>
      </w:r>
      <w:r>
        <w:br/>
      </w:r>
      <w:r>
        <w:t xml:space="preserve">Kyoto University</w:t>
      </w:r>
    </w:p>
    <w:p>
      <w:pPr>
        <w:pStyle w:val="BodyText"/>
      </w:pPr>
      <w:r>
        <w:rPr>
          <w:bCs/>
          <w:b/>
        </w:rPr>
        <w:t xml:space="preserve">Date:</w:t>
      </w:r>
      <w:r>
        <w:br/>
      </w:r>
      <w:r>
        <w:t xml:space="preserve">October 24, 2023</w:t>
      </w:r>
      <w:r>
        <w:br/>
      </w:r>
      <w:r>
        <w:rPr>
          <w:iCs/>
          <w:i/>
        </w:rPr>
        <w:t xml:space="preserve">Signature:</w:t>
      </w:r>
      <w:r>
        <w:t xml:space="preserve"> </w:t>
      </w:r>
      <w:r>
        <w:t xml:space="preserve">____________________</w:t>
      </w:r>
    </w:p>
    <w:p>
      <w:pPr>
        <w:pStyle w:val="BodyText"/>
      </w:pPr>
      <w:r>
        <w:t xml:space="preserve">Confidential Document - For Internal Use Only</w:t>
      </w:r>
    </w:p>
    <w:p>
      <w:pPr>
        <w:pStyle w:val="BodyText"/>
      </w:pPr>
      <w:r>
        <w:t xml:space="preserve">Generated for Peer Review Purposes in Kyoto, Japan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 - Kyoto, Japan</dc:title>
  <dc:creator/>
  <dc:language>en</dc:language>
  <cp:keywords/>
  <dcterms:created xsi:type="dcterms:W3CDTF">2026-10-10T12:42:45Z</dcterms:created>
  <dcterms:modified xsi:type="dcterms:W3CDTF">2026-10-10T12:42:45Z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