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8"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r>
        <w:br/>
      </w:r>
      <w:r>
        <w:rPr>
          <w:bCs/>
          <w:b/>
        </w:rPr>
        <w:t xml:space="preserve">Location:</w:t>
      </w:r>
      <w:r>
        <w:t xml:space="preserve"> </w:t>
      </w:r>
      <w:r>
        <w:t xml:space="preserve">Casablanca, Morocco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PRE-CAS-BME-2023-089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competencies, technical expertise, and operational contributions of a Biomedical Engineer operating within the healthcare infrastructure of Casablanca, Morocco. The purpose of this document is to assess the engineer's alignment with international standards of biomedical engineering while ensuring strict adherence to the regulatory frameworks established by the Moroccan Ministry of Health. The review covers technical proficiency in medical device maintenance, regulatory compliance, clinical collaboration, and safety protocols specific to the Casablanca metropolitan healthcare sector.</w:t>
      </w:r>
    </w:p>
    <w:bookmarkEnd w:id="20"/>
    <w:bookmarkStart w:id="21" w:name="context-and-scope"/>
    <w:p>
      <w:pPr>
        <w:pStyle w:val="Heading2"/>
      </w:pPr>
      <w:r>
        <w:t xml:space="preserve">2. Context and Scope</w:t>
      </w:r>
    </w:p>
    <w:p>
      <w:pPr>
        <w:pStyle w:val="FirstParagraph"/>
      </w:pPr>
      <w:r>
        <w:t xml:space="preserve">The healthcare landscape in Casablanca is rapidly evolving, characterized by a mix of public hospitals, private clinics, and specialized medical centers. As a Biomedical Engineer in this region, the subject is tasked with managing a diverse portfolio of medical equipment ranging from diagnostic imaging systems to life-support ventilators. This review evaluates the engineer's ability to navigate the unique challenges of the Moroccan market, including supply chain logistics for spare parts, varying levels of technological adoption across facilities, and the necessity of bridging the gap between complex engineering principles and clinical application.</w:t>
      </w:r>
    </w:p>
    <w:bookmarkEnd w:id="21"/>
    <w:bookmarkStart w:id="22" w:name="X8bac80e6b7313b936a45562bd6497c86c2dc8de"/>
    <w:p>
      <w:pPr>
        <w:pStyle w:val="Heading2"/>
      </w:pPr>
      <w:r>
        <w:t xml:space="preserve">3. Technical Competency and Equipment Maintenance</w:t>
      </w:r>
    </w:p>
    <w:p>
      <w:pPr>
        <w:pStyle w:val="FirstParagraph"/>
      </w:pPr>
      <w:r>
        <w:t xml:space="preserve">The primary function of the Biomedical Engineer under review is the maintenance and calibration of critical medical devices. The peer review committee has observed a high level of technical proficiency in the troubleshooting of electromechanical systems. Specifically, the engineer has demonstrated exceptional capability in maintaining imaging modalities (MRI, CT, and X-Ray) which are heavily utilized in Casablanca's major hospitals.</w:t>
      </w:r>
    </w:p>
    <w:p>
      <w:pPr>
        <w:pStyle w:val="BodyText"/>
      </w:pPr>
      <w:r>
        <w:t xml:space="preserve">The engineer's approach to Preventive Maintenance (PM) is systematic and data-driven. Documentation of maintenance logs is thorough, ensuring that every intervention is traceable. This is crucial in the Moroccan context, where regulatory audits are becoming increasingly stringent. The engineer has successfully reduced equipment downtime by 15% over the last fiscal quarter, directly contributing to improved patient throughput in the facilities they support.</w:t>
      </w:r>
    </w:p>
    <w:bookmarkEnd w:id="22"/>
    <w:bookmarkStart w:id="23" w:name="Xc1bf6019d7c7f546cd756b019a9b2d8bdab0c79"/>
    <w:p>
      <w:pPr>
        <w:pStyle w:val="Heading2"/>
      </w:pPr>
      <w:r>
        <w:t xml:space="preserve">4. Regulatory Compliance and Safety Standards</w:t>
      </w:r>
    </w:p>
    <w:p>
      <w:pPr>
        <w:pStyle w:val="FirstParagraph"/>
      </w:pPr>
      <w:r>
        <w:t xml:space="preserve">A critical aspect of this Peer Review Report is the assessment of compliance with local and international regulations. The Biomedical Engineer has shown a robust understanding of the Moroccan regulations regarding medical device safety and electrical safety standards. The engineer consistently ensures that all equipment meets the requirements set forth by the Moroccan Agency for Standardization (IMANOR) and aligns with IEC 60601 standards for medical electrical equipment.</w:t>
      </w:r>
    </w:p>
    <w:p>
      <w:pPr>
        <w:pStyle w:val="BodyText"/>
      </w:pPr>
      <w:r>
        <w:t xml:space="preserve">Furthermore, the engineer plays a pivotal role in risk management. They have implemented rigorous safety checks for high-voltage equipment and radiation-emitting devices, ensuring the safety of both patients and healthcare staff in Casablanca. The review highlights the engineer's proactive approach to identifying potential hazards before they result in incidents, a practice that is vital for maintaining the integrity of the healthcare system in the region.</w:t>
      </w:r>
    </w:p>
    <w:bookmarkEnd w:id="23"/>
    <w:bookmarkStart w:id="24" w:name="clinical-collaboration-and-communication"/>
    <w:p>
      <w:pPr>
        <w:pStyle w:val="Heading2"/>
      </w:pPr>
      <w:r>
        <w:t xml:space="preserve">5. Clinical Collaboration and Communication</w:t>
      </w:r>
    </w:p>
    <w:p>
      <w:pPr>
        <w:pStyle w:val="FirstParagraph"/>
      </w:pPr>
      <w:r>
        <w:t xml:space="preserve">Effective communication between engineering and clinical staff is essential for optimal patient care. This Biomedical Engineer has demonstrated strong interpersonal skills, effectively translating technical jargon into understandable concepts for doctors and nurses. In the multicultural environment of Casablanca, the ability to communicate clearly in both French and Arabic, alongside technical English terminology, is a significant asset.</w:t>
      </w:r>
    </w:p>
    <w:p>
      <w:pPr>
        <w:pStyle w:val="BodyText"/>
      </w:pPr>
      <w:r>
        <w:t xml:space="preserve">The engineer actively participates in clinical rounds and safety meetings, providing valuable insights into equipment limitations and capabilities. This collaboration has led to better utilization of medical technology and has fostered a culture of safety and reliability within the hospital departments. Feedback from clinical staff indicates a high level of satisfaction with the engineer's responsiveness and problem-solving attitude.</w:t>
      </w:r>
    </w:p>
    <w:bookmarkEnd w:id="24"/>
    <w:bookmarkStart w:id="25" w:name="professional-development-and-innovation"/>
    <w:p>
      <w:pPr>
        <w:pStyle w:val="Heading2"/>
      </w:pPr>
      <w:r>
        <w:t xml:space="preserve">6. Professional Development and Innovation</w:t>
      </w:r>
    </w:p>
    <w:p>
      <w:pPr>
        <w:pStyle w:val="FirstParagraph"/>
      </w:pPr>
      <w:r>
        <w:t xml:space="preserve">The field of biomedical engineering is dynamic, requiring continuous learning. The subject of this review has actively engaged in professional development, attending workshops and seminars relevant to the latest advancements in medical technology. The engineer has also contributed to the modernization of equipment management systems within their facility, introducing digital tracking solutions that enhance efficiency.</w:t>
      </w:r>
    </w:p>
    <w:p>
      <w:pPr>
        <w:pStyle w:val="BodyText"/>
      </w:pPr>
      <w:r>
        <w:t xml:space="preserve">In the context of Morocco's growing emphasis on digital health and telemedicine, the Biomedical Engineer has shown adaptability and foresight. They have begun integrating networked medical devices into the hospital's IT infrastructure, ensuring data security and interoperability. This forward-thinking approach positions the engineer as a key contributor to the technological advancement of healthcare in Casablanca.</w:t>
      </w:r>
    </w:p>
    <w:bookmarkEnd w:id="25"/>
    <w:bookmarkStart w:id="26" w:name="areas-for-improvement"/>
    <w:p>
      <w:pPr>
        <w:pStyle w:val="Heading2"/>
      </w:pPr>
      <w:r>
        <w:t xml:space="preserve">7. Areas for Improvement</w:t>
      </w:r>
    </w:p>
    <w:p>
      <w:pPr>
        <w:pStyle w:val="FirstParagraph"/>
      </w:pPr>
      <w:r>
        <w:t xml:space="preserve">While the performance of this Biomedical Engineer is commendable, the Peer Review Report identifies a few areas for growth. There is an opportunity to further enhance documentation practices to fully align with international accreditation standards such as JCI (Joint Commission International), which many private hospitals in Casablanca aspire to achieve. Additionally, expanding expertise in the maintenance of emerging technologies, such as robotic surgery systems and advanced point-of-care diagnostics, would further strengthen the engineer's value to the organization.</w:t>
      </w:r>
    </w:p>
    <w:bookmarkEnd w:id="26"/>
    <w:bookmarkStart w:id="27" w:name="conclusion"/>
    <w:p>
      <w:pPr>
        <w:pStyle w:val="Heading2"/>
      </w:pPr>
      <w:r>
        <w:t xml:space="preserve">8. Conclusion</w:t>
      </w:r>
    </w:p>
    <w:p>
      <w:pPr>
        <w:pStyle w:val="FirstParagraph"/>
      </w:pPr>
      <w:r>
        <w:t xml:space="preserve">In conclusion, this Biomedical Engineer has demonstrated exceptional technical skill, regulatory awareness, and professional dedication. Their contributions are vital to the safe and efficient operation of medical equipment in Casablanca, Morocco. The engineer's ability to balance technical requirements with clinical needs and regulatory obligations makes them an invaluable asset to the healthcare sector. It is the recommendation of this peer review committee that the engineer continues their current trajectory while focusing on the identified areas for improvement to further elevate their professional standing.</w:t>
      </w:r>
    </w:p>
    <w:bookmarkEnd w:id="27"/>
    <w:p>
      <w:pPr>
        <w:pStyle w:val="BodyText"/>
      </w:pPr>
      <w:r>
        <w:rPr>
          <w:bCs/>
          <w:b/>
        </w:rPr>
        <w:t xml:space="preserve">Reviewer Name:</w:t>
      </w:r>
      <w:r>
        <w:t xml:space="preserve"> </w:t>
      </w:r>
      <w:r>
        <w:t xml:space="preserve">Dr. Ahmed Benali</w:t>
      </w:r>
      <w:r>
        <w:br/>
      </w:r>
      <w:r>
        <w:rPr>
          <w:bCs/>
          <w:b/>
        </w:rPr>
        <w:t xml:space="preserve">Title:</w:t>
      </w:r>
      <w:r>
        <w:t xml:space="preserve"> </w:t>
      </w:r>
      <w:r>
        <w:t xml:space="preserve">Senior Biomedical Engineer</w:t>
      </w:r>
      <w:r>
        <w:br/>
      </w: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Sarah El Fassi</w:t>
      </w:r>
      <w:r>
        <w:br/>
      </w:r>
      <w:r>
        <w:rPr>
          <w:bCs/>
          <w:b/>
        </w:rPr>
        <w:t xml:space="preserve">Title:</w:t>
      </w:r>
      <w:r>
        <w:t xml:space="preserve"> </w:t>
      </w:r>
      <w:r>
        <w:t xml:space="preserve">Hospital Operations Director</w:t>
      </w:r>
      <w:r>
        <w:br/>
      </w:r>
      <w:r>
        <w:rPr>
          <w:bCs/>
          <w:b/>
        </w:rPr>
        <w:t xml:space="preserve">Signature:</w:t>
      </w:r>
      <w:r>
        <w:t xml:space="preserve"> </w:t>
      </w:r>
      <w:r>
        <w:t xml:space="preserve">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Casablanca, Morocco</dc:title>
  <dc:creator/>
  <dc:language>en</dc:language>
  <cp:keywords/>
  <dcterms:created xsi:type="dcterms:W3CDTF">2026-10-10T08:41:42Z</dcterms:created>
  <dcterms:modified xsi:type="dcterms:W3CDTF">2026-10-10T08:41:42Z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