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Engineering</w:t>
      </w:r>
      <w:r>
        <w:t xml:space="preserve"> </w:t>
      </w:r>
      <w:r>
        <w:t xml:space="preserve">Sector</w:t>
      </w:r>
      <w:r>
        <w:t xml:space="preserve"> </w:t>
      </w:r>
      <w:r>
        <w:t xml:space="preserve">in</w:t>
      </w:r>
      <w:r>
        <w:t xml:space="preserve"> </w:t>
      </w:r>
      <w:r>
        <w:t xml:space="preserve">Yangon,</w:t>
      </w:r>
      <w:r>
        <w:t xml:space="preserve"> </w:t>
      </w:r>
      <w:r>
        <w:t xml:space="preserve">Myanmar</w:t>
      </w:r>
    </w:p>
    <w:bookmarkStart w:id="28" w:name="Xec685af3933d97d709302b36304905144411b47"/>
    <w:p>
      <w:pPr>
        <w:pStyle w:val="Heading1"/>
      </w:pPr>
      <w:r>
        <w:t xml:space="preserve">Peer Review Report: Biomedical Engineering Standards and Practices</w:t>
      </w:r>
    </w:p>
    <w:p>
      <w:pPr>
        <w:pStyle w:val="FirstParagraph"/>
      </w:pPr>
      <w:r>
        <w:rPr>
          <w:bCs/>
          <w:b/>
        </w:rPr>
        <w:t xml:space="preserve">Date of Report:</w:t>
      </w:r>
      <w:r>
        <w:t xml:space="preserve"> </w:t>
      </w:r>
      <w:r>
        <w:t xml:space="preserve">October 24, 2023</w:t>
      </w:r>
    </w:p>
    <w:p>
      <w:pPr>
        <w:pStyle w:val="BodyText"/>
      </w:pPr>
      <w:r>
        <w:rPr>
          <w:bCs/>
          <w:b/>
        </w:rPr>
        <w:t xml:space="preserve">Location of Review:</w:t>
      </w:r>
      <w:r>
        <w:t xml:space="preserve"> </w:t>
      </w:r>
      <w:r>
        <w:t xml:space="preserve">Yangon, Myanmar</w:t>
      </w:r>
    </w:p>
    <w:p>
      <w:pPr>
        <w:pStyle w:val="BodyText"/>
      </w:pPr>
      <w:r>
        <w:rPr>
          <w:bCs/>
          <w:b/>
        </w:rPr>
        <w:t xml:space="preserve">Subject of Review:</w:t>
      </w:r>
      <w:r>
        <w:t xml:space="preserve"> </w:t>
      </w:r>
      <w:r>
        <w:t xml:space="preserve">Clinical Engineering and Biomedical Equipment Maintenance Protocols</w:t>
      </w:r>
    </w:p>
    <w:p>
      <w:pPr>
        <w:pStyle w:val="BodyText"/>
      </w:pPr>
      <w:r>
        <w:rPr>
          <w:bCs/>
          <w:b/>
        </w:rPr>
        <w:t xml:space="preserve">Reviewer Role:</w:t>
      </w:r>
      <w:r>
        <w:t xml:space="preserve"> </w:t>
      </w:r>
      <w:r>
        <w:t xml:space="preserve">Senior Biomedical Engineer / Technical Consultant</w:t>
      </w:r>
    </w:p>
    <w:p>
      <w:pPr>
        <w:pStyle w:val="BodyText"/>
      </w:pPr>
      <w:r>
        <w:rPr>
          <w:bCs/>
          <w:b/>
        </w:rPr>
        <w:t xml:space="preserve">Target Audience:</w:t>
      </w:r>
      <w:r>
        <w:t xml:space="preserve"> </w:t>
      </w:r>
      <w:r>
        <w:t xml:space="preserve">Hospital Administration, Ministry of Health and Sports, and Biomedical Engineering Staff</w:t>
      </w:r>
    </w:p>
    <w:bookmarkStart w:id="20" w:name="executive-summary"/>
    <w:p>
      <w:pPr>
        <w:pStyle w:val="Heading2"/>
      </w:pPr>
      <w:r>
        <w:t xml:space="preserve">1. Executive Summary</w:t>
      </w:r>
    </w:p>
    <w:p>
      <w:pPr>
        <w:pStyle w:val="FirstParagraph"/>
      </w:pPr>
      <w:r>
        <w:t xml:space="preserve">This Peer Review Report provides a comprehensive evaluation of the current operational standards, technical competencies, and safety protocols employed by Biomedical Engineers within the healthcare infrastructure of Yangon, Myanmar. The review was conducted to assess the alignment of local practices with international standards for medical device management, specifically focusing on the maintenance of critical life-support systems, diagnostic imaging equipment, and patient monitoring devices. The findings highlight significant strides in technical capability while identifying critical areas requiring immediate attention regarding infrastructure stability, regulatory compliance, and continuous professional development.</w:t>
      </w:r>
    </w:p>
    <w:bookmarkEnd w:id="20"/>
    <w:bookmarkStart w:id="21" w:name="introduction-and-context"/>
    <w:p>
      <w:pPr>
        <w:pStyle w:val="Heading2"/>
      </w:pPr>
      <w:r>
        <w:t xml:space="preserve">2. Introduction and Context</w:t>
      </w:r>
    </w:p>
    <w:p>
      <w:pPr>
        <w:pStyle w:val="FirstParagraph"/>
      </w:pPr>
      <w:r>
        <w:t xml:space="preserve">The healthcare landscape in Yangon is undergoing rapid modernization. As the commercial and medical hub of Myanmar, the city hosts a concentration of both public and private tertiary care facilities. The role of the Biomedical Engineer in this context has evolved from simple repair technicians to essential partners in clinical safety and operational efficiency. This report evaluates the performance of these professionals in managing the increasing complexity of imported medical technologies amidst local challenges such as power fluctuations, supply chain limitations, and evolving regulatory frameworks.</w:t>
      </w:r>
    </w:p>
    <w:bookmarkEnd w:id="21"/>
    <w:bookmarkStart w:id="22" w:name="methodology"/>
    <w:p>
      <w:pPr>
        <w:pStyle w:val="Heading2"/>
      </w:pPr>
      <w:r>
        <w:t xml:space="preserve">3. Methodology</w:t>
      </w:r>
    </w:p>
    <w:p>
      <w:pPr>
        <w:pStyle w:val="FirstParagraph"/>
      </w:pPr>
      <w:r>
        <w:t xml:space="preserve">The peer review process involved a multi-faceted approach to ensure a holistic assessment. The methodology included:</w:t>
      </w:r>
    </w:p>
    <w:p>
      <w:pPr>
        <w:numPr>
          <w:ilvl w:val="0"/>
          <w:numId w:val="1001"/>
        </w:numPr>
        <w:pStyle w:val="Compact"/>
      </w:pPr>
      <w:r>
        <w:rPr>
          <w:bCs/>
          <w:b/>
        </w:rPr>
        <w:t xml:space="preserve">Site Inspections:</w:t>
      </w:r>
      <w:r>
        <w:t xml:space="preserve"> </w:t>
      </w:r>
      <w:r>
        <w:t xml:space="preserve">Physical audits of biomedical engineering departments in three major hospitals in Yangon.</w:t>
      </w:r>
    </w:p>
    <w:p>
      <w:pPr>
        <w:numPr>
          <w:ilvl w:val="0"/>
          <w:numId w:val="1001"/>
        </w:numPr>
        <w:pStyle w:val="Compact"/>
      </w:pPr>
      <w:r>
        <w:rPr>
          <w:bCs/>
          <w:b/>
        </w:rPr>
        <w:t xml:space="preserve">Documentation Review:</w:t>
      </w:r>
      <w:r>
        <w:t xml:space="preserve"> </w:t>
      </w:r>
      <w:r>
        <w:t xml:space="preserve">Analysis of preventive maintenance logs, calibration records, and incident reports.</w:t>
      </w:r>
    </w:p>
    <w:p>
      <w:pPr>
        <w:numPr>
          <w:ilvl w:val="0"/>
          <w:numId w:val="1001"/>
        </w:numPr>
        <w:pStyle w:val="Compact"/>
      </w:pPr>
      <w:r>
        <w:rPr>
          <w:bCs/>
          <w:b/>
        </w:rPr>
        <w:t xml:space="preserve">Staff Interviews:</w:t>
      </w:r>
      <w:r>
        <w:t xml:space="preserve"> </w:t>
      </w:r>
      <w:r>
        <w:t xml:space="preserve">Structured discussions with Biomedical Engineers, clinical staff, and hospital administrators.</w:t>
      </w:r>
    </w:p>
    <w:p>
      <w:pPr>
        <w:numPr>
          <w:ilvl w:val="0"/>
          <w:numId w:val="1001"/>
        </w:numPr>
        <w:pStyle w:val="Compact"/>
      </w:pPr>
      <w:r>
        <w:rPr>
          <w:bCs/>
          <w:b/>
        </w:rPr>
        <w:t xml:space="preserve">Equipment Testing:</w:t>
      </w:r>
      <w:r>
        <w:t xml:space="preserve"> </w:t>
      </w:r>
      <w:r>
        <w:t xml:space="preserve">Random sampling of critical devices to verify functional accuracy and safety compliance.</w:t>
      </w:r>
    </w:p>
    <w:bookmarkEnd w:id="22"/>
    <w:bookmarkStart w:id="23" w:name="X7bd06b8ac3fb6fa7524a7108b36100c92225920"/>
    <w:p>
      <w:pPr>
        <w:pStyle w:val="Heading2"/>
      </w:pPr>
      <w:r>
        <w:t xml:space="preserve">4. Technical Competency and Maintenance Practices</w:t>
      </w:r>
    </w:p>
    <w:p>
      <w:pPr>
        <w:pStyle w:val="FirstParagraph"/>
      </w:pPr>
      <w:r>
        <w:t xml:space="preserve">The Biomedical Engineers operating in Yangon demonstrate a high level of dedication and adaptability. The review found that most engineers possess strong foundational knowledge in electronics and mechanics. However, the rapid influx of advanced digital medical equipment has created a skills gap. While engineers are proficient in maintaining analog and basic digital systems, there is a noted deficiency in troubleshooting complex networked devices and advanced imaging modalities.</w:t>
      </w:r>
    </w:p>
    <w:p>
      <w:pPr>
        <w:pStyle w:val="BodyText"/>
      </w:pPr>
      <w:r>
        <w:t xml:space="preserve">Preventive Maintenance (PM) programs are established in most facilities reviewed. However, the consistency of these programs is often compromised by resource constraints. In several instances, PM schedules were delayed due to a lack of spare parts or testing equipment. The report recommends a shift towards risk-based maintenance strategies, prioritizing critical life-support equipment over non-essential devices to optimize limited resources.</w:t>
      </w:r>
    </w:p>
    <w:bookmarkEnd w:id="23"/>
    <w:bookmarkStart w:id="24" w:name="Xb26602776517105eb493e7f663248349d4d0fd5"/>
    <w:p>
      <w:pPr>
        <w:pStyle w:val="Heading2"/>
      </w:pPr>
      <w:r>
        <w:t xml:space="preserve">5. Infrastructure and Environmental Challenges</w:t>
      </w:r>
    </w:p>
    <w:p>
      <w:pPr>
        <w:pStyle w:val="FirstParagraph"/>
      </w:pPr>
      <w:r>
        <w:t xml:space="preserve">A critical aspect of this Peer Review Report is the assessment of the environmental conditions in which Biomedical Engineers operate in Myanmar. Yangon experiences significant power instability, including voltage spikes and frequent outages. This poses a severe threat to sensitive medical electronics.</w:t>
      </w:r>
    </w:p>
    <w:p>
      <w:pPr>
        <w:pStyle w:val="BodyText"/>
      </w:pPr>
      <w:r>
        <w:t xml:space="preserve">The review found that while many hospitals have installed Uninterruptible Power Supplies (UPS) and voltage stabilizers, the maintenance of these power protection systems is often neglected. Biomedical Engineers are frequently tasked with managing power quality issues that fall outside their traditional scope. It is recommended that hospital management invest in robust power infrastructure and that Biomedical Engineers receive specialized training in power quality management to protect expensive medical assets.</w:t>
      </w:r>
    </w:p>
    <w:bookmarkEnd w:id="24"/>
    <w:bookmarkStart w:id="25" w:name="Xc1bf6019d7c7f546cd756b019a9b2d8bdab0c79"/>
    <w:p>
      <w:pPr>
        <w:pStyle w:val="Heading2"/>
      </w:pPr>
      <w:r>
        <w:t xml:space="preserve">6. Regulatory Compliance and Safety Standards</w:t>
      </w:r>
    </w:p>
    <w:p>
      <w:pPr>
        <w:pStyle w:val="FirstParagraph"/>
      </w:pPr>
      <w:r>
        <w:t xml:space="preserve">Compliance with national and international safety standards is a cornerstone of biomedical engineering. In Yangon, the regulatory framework is developing, but enforcement remains inconsistent. The review identified that while engineers are aware of electrical safety standards, the documentation required to prove compliance is often incomplete.</w:t>
      </w:r>
    </w:p>
    <w:p>
      <w:pPr>
        <w:pStyle w:val="BodyText"/>
      </w:pPr>
      <w:r>
        <w:t xml:space="preserve">There is a pressing need for standardized protocols aligned with international bodies such as the International Electrotechnical Commission (IEC). Biomedical Engineers in Myanmar must advocate for stricter adherence to safety standards, particularly regarding radiation safety in imaging departments and electrical leakage currents in patient-connected devices. The establishment of a centralized registry for medical equipment would greatly assist in tracking compliance and lifecycle management.</w:t>
      </w:r>
    </w:p>
    <w:bookmarkEnd w:id="25"/>
    <w:bookmarkStart w:id="26" w:name="supply-chain-and-resource-management"/>
    <w:p>
      <w:pPr>
        <w:pStyle w:val="Heading2"/>
      </w:pPr>
      <w:r>
        <w:t xml:space="preserve">7. Supply Chain and Resource Management</w:t>
      </w:r>
    </w:p>
    <w:p>
      <w:pPr>
        <w:pStyle w:val="FirstParagraph"/>
      </w:pPr>
      <w:r>
        <w:t xml:space="preserve">The availability of genuine spare parts is a persistent challenge for Biomedical Engineers in Yangon. Import restrictions and currency fluctuations often delay the procurement of essential components. Consequently, engineers frequently resort to using refurbished parts or fabricating custom solutions. While this demonstrates ingenuity, it introduces potential reliability and safety risks.</w:t>
      </w:r>
    </w:p>
    <w:p>
      <w:pPr>
        <w:pStyle w:val="BodyText"/>
      </w:pPr>
      <w:r>
        <w:t xml:space="preserve">This report recommends the development of strategic partnerships with international manufacturers and the creation of a regional spare parts pool among hospitals in Yangon. Additionally, Biomedical Engineers should be trained in reverse engineering and 3D printing technologies to create safe, certified alternatives for obsolete parts.</w:t>
      </w:r>
    </w:p>
    <w:bookmarkEnd w:id="26"/>
    <w:bookmarkStart w:id="27" w:name="recommendations-and-conclusion"/>
    <w:p>
      <w:pPr>
        <w:pStyle w:val="Heading2"/>
      </w:pPr>
      <w:r>
        <w:t xml:space="preserve">8. Recommendations and Conclusion</w:t>
      </w:r>
    </w:p>
    <w:p>
      <w:pPr>
        <w:pStyle w:val="FirstParagraph"/>
      </w:pPr>
      <w:r>
        <w:t xml:space="preserve">Based on the findings of this Peer Review Report, the following actions are recommended to enhance the efficacy of Biomedical Engineering in Yangon:</w:t>
      </w:r>
    </w:p>
    <w:p>
      <w:pPr>
        <w:numPr>
          <w:ilvl w:val="0"/>
          <w:numId w:val="1002"/>
        </w:numPr>
        <w:pStyle w:val="Compact"/>
      </w:pPr>
      <w:r>
        <w:rPr>
          <w:bCs/>
          <w:b/>
        </w:rPr>
        <w:t xml:space="preserve">Continuous Education:</w:t>
      </w:r>
      <w:r>
        <w:t xml:space="preserve"> </w:t>
      </w:r>
      <w:r>
        <w:t xml:space="preserve">Implement mandatory continuing education programs focusing on advanced digital systems and network security.</w:t>
      </w:r>
    </w:p>
    <w:p>
      <w:pPr>
        <w:numPr>
          <w:ilvl w:val="0"/>
          <w:numId w:val="1002"/>
        </w:numPr>
        <w:pStyle w:val="Compact"/>
      </w:pPr>
      <w:r>
        <w:rPr>
          <w:bCs/>
          <w:b/>
        </w:rPr>
        <w:t xml:space="preserve">Infrastructure Investment:</w:t>
      </w:r>
      <w:r>
        <w:t xml:space="preserve"> </w:t>
      </w:r>
      <w:r>
        <w:t xml:space="preserve">Prioritize the stabilization of hospital power supplies to reduce equipment failure rates.</w:t>
      </w:r>
    </w:p>
    <w:p>
      <w:pPr>
        <w:numPr>
          <w:ilvl w:val="0"/>
          <w:numId w:val="1002"/>
        </w:numPr>
        <w:pStyle w:val="Compact"/>
      </w:pPr>
      <w:r>
        <w:rPr>
          <w:bCs/>
          <w:b/>
        </w:rPr>
        <w:t xml:space="preserve">Standardization:</w:t>
      </w:r>
      <w:r>
        <w:t xml:space="preserve"> </w:t>
      </w:r>
      <w:r>
        <w:t xml:space="preserve">Adopt and enforce standardized maintenance and safety protocols across all healthcare facilities in Yangon.</w:t>
      </w:r>
    </w:p>
    <w:p>
      <w:pPr>
        <w:numPr>
          <w:ilvl w:val="0"/>
          <w:numId w:val="1002"/>
        </w:numPr>
        <w:pStyle w:val="Compact"/>
      </w:pPr>
      <w:r>
        <w:rPr>
          <w:bCs/>
          <w:b/>
        </w:rPr>
        <w:t xml:space="preserve">Collaboration:</w:t>
      </w:r>
      <w:r>
        <w:t xml:space="preserve"> </w:t>
      </w:r>
      <w:r>
        <w:t xml:space="preserve">Foster collaboration between public and private sector Biomedical Engineers to share knowledge and resources.</w:t>
      </w:r>
    </w:p>
    <w:p>
      <w:pPr>
        <w:pStyle w:val="FirstParagraph"/>
      </w:pPr>
      <w:r>
        <w:t xml:space="preserve">In conclusion, the Biomedical Engineers in Yangon, Myanmar, are vital to the sustainability of the healthcare system. Despite facing significant infrastructural and logistical challenges, they maintain a high standard of care. By addressing the gaps identified in this report, stakeholders can ensure that medical technology in Myanmar remains safe, reliable, and effective for all patients.</w:t>
      </w:r>
    </w:p>
    <w:p>
      <w:pPr>
        <w:pStyle w:val="BodyText"/>
      </w:pPr>
      <w:r>
        <w:rPr>
          <w:bCs/>
          <w:b/>
        </w:rPr>
        <w:t xml:space="preserve">Reviewed By:</w:t>
      </w:r>
    </w:p>
    <w:p>
      <w:pPr>
        <w:pStyle w:val="BodyText"/>
      </w:pPr>
      <w:r>
        <w:t xml:space="preserve">[Name of Reviewer]</w:t>
      </w:r>
    </w:p>
    <w:p>
      <w:pPr>
        <w:pStyle w:val="BodyText"/>
      </w:pPr>
      <w:r>
        <w:t xml:space="preserve">Senior Biomedical Engineer</w:t>
      </w:r>
    </w:p>
    <w:p>
      <w:pPr>
        <w:pStyle w:val="BodyText"/>
      </w:pPr>
      <w:r>
        <w:rPr>
          <w:bCs/>
          <w:b/>
        </w:rPr>
        <w:t xml:space="preserve">Approved By:</w:t>
      </w:r>
    </w:p>
    <w:p>
      <w:pPr>
        <w:pStyle w:val="BodyText"/>
      </w:pPr>
      <w:r>
        <w:t xml:space="preserve">[Name of Authority]</w:t>
      </w:r>
    </w:p>
    <w:p>
      <w:pPr>
        <w:pStyle w:val="BodyText"/>
      </w:pPr>
      <w:r>
        <w:t xml:space="preserve">Director of Medical Services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Engineering Sector in Yangon, Myanmar</dc:title>
  <dc:creator/>
  <dc:language>en</dc:language>
  <cp:keywords/>
  <dcterms:created xsi:type="dcterms:W3CDTF">2026-10-10T08:34:45Z</dcterms:created>
  <dcterms:modified xsi:type="dcterms:W3CDTF">2026-10-10T08:34:45Z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