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Biomedical Engineer operating within the dynamic healthcare and technology landscape of Netherlands Amsterdam. The purpose of this review is to provide a comprehensive assessment of the engineer's capabilities, adherence to industry standards, and alignment with the innovative ethos that characterizes the biomedical sector in Amsterdam.</w:t>
      </w:r>
    </w:p>
    <w:p>
      <w:pPr>
        <w:pStyle w:val="BodyText"/>
      </w:pPr>
      <w:r>
        <w:t xml:space="preserve">Amsterdam, as a hub for medical innovation and research, demands a high level of competence and adaptability from its biomedical professionals. This report aims to highlight the strengths and areas for improvement of the Biomedical Engineer under review, ensuring that their work continues to meet the rigorous expectations of both local institutions and international standards.</w:t>
      </w:r>
    </w:p>
    <w:bookmarkEnd w:id="21"/>
    <w:bookmarkStart w:id="22" w:name="technical-expertise"/>
    <w:p>
      <w:pPr>
        <w:pStyle w:val="Heading2"/>
      </w:pPr>
      <w:r>
        <w:t xml:space="preserve">2. Technical Expertise</w:t>
      </w:r>
    </w:p>
    <w:p>
      <w:pPr>
        <w:pStyle w:val="FirstParagraph"/>
      </w:pPr>
      <w:r>
        <w:t xml:space="preserve">The Biomedical Engineer has demonstrated a strong foundation in the core principles of biomedical engineering, including the design, development, and maintenance of medical devices and systems. Their technical skills are particularly notable in the areas of:</w:t>
      </w:r>
    </w:p>
    <w:p>
      <w:pPr>
        <w:numPr>
          <w:ilvl w:val="0"/>
          <w:numId w:val="1001"/>
        </w:numPr>
        <w:pStyle w:val="Compact"/>
      </w:pPr>
      <w:r>
        <w:rPr>
          <w:bCs/>
          <w:b/>
        </w:rPr>
        <w:t xml:space="preserve">Medical Device Design:</w:t>
      </w:r>
      <w:r>
        <w:t xml:space="preserve"> </w:t>
      </w:r>
      <w:r>
        <w:t xml:space="preserve">The engineer has contributed to the creation of innovative medical devices that address specific healthcare challenges. Their work reflects a deep understanding of both engineering principles and clinical needs.</w:t>
      </w:r>
    </w:p>
    <w:p>
      <w:pPr>
        <w:numPr>
          <w:ilvl w:val="0"/>
          <w:numId w:val="1001"/>
        </w:numPr>
        <w:pStyle w:val="Compact"/>
      </w:pPr>
      <w:r>
        <w:rPr>
          <w:bCs/>
          <w:b/>
        </w:rPr>
        <w:t xml:space="preserve">Regulatory Compliance:</w:t>
      </w:r>
      <w:r>
        <w:t xml:space="preserve"> </w:t>
      </w:r>
      <w:r>
        <w:t xml:space="preserve">Operating in Netherlands Amsterdam requires strict adherence to European Union regulations, such as the Medical Device Regulation (MDR). The engineer has shown a commendable ability to navigate these regulatory frameworks, ensuring that all projects comply with legal and safety standards.</w:t>
      </w:r>
    </w:p>
    <w:p>
      <w:pPr>
        <w:numPr>
          <w:ilvl w:val="0"/>
          <w:numId w:val="1001"/>
        </w:numPr>
        <w:pStyle w:val="Compact"/>
      </w:pPr>
      <w:r>
        <w:rPr>
          <w:bCs/>
          <w:b/>
        </w:rPr>
        <w:t xml:space="preserve">Research and Development:</w:t>
      </w:r>
      <w:r>
        <w:t xml:space="preserve"> </w:t>
      </w:r>
      <w:r>
        <w:t xml:space="preserve">The engineer has actively participated in R&amp;D initiatives, collaborating with academic institutions and healthcare providers in Amsterdam to advance the state of the art in biomedical technology.</w:t>
      </w:r>
    </w:p>
    <w:p>
      <w:pPr>
        <w:pStyle w:val="FirstParagraph"/>
      </w:pPr>
      <w:r>
        <w:t xml:space="preserve">However, there is room for improvement in the integration of emerging technologies, such as artificial intelligence and machine learning, into their projects. Embracing these advancements could further enhance the engineer's contributions to the field.</w:t>
      </w:r>
    </w:p>
    <w:bookmarkEnd w:id="22"/>
    <w:bookmarkStart w:id="23" w:name="collaboration-and-communication"/>
    <w:p>
      <w:pPr>
        <w:pStyle w:val="Heading2"/>
      </w:pPr>
      <w:r>
        <w:t xml:space="preserve">3. Collaboration and Communication</w:t>
      </w:r>
    </w:p>
    <w:p>
      <w:pPr>
        <w:pStyle w:val="FirstParagraph"/>
      </w:pPr>
      <w:r>
        <w:t xml:space="preserve">Effective collaboration is essential in the multidisciplinary environment of biomedical engineering. The Biomedical Engineer has demonstrated strong communication skills, working seamlessly with clinicians, researchers, and other engineers in Netherlands Amsterdam. Their ability to translate complex technical concepts into understandable terms has been particularly valuable in fostering interdisciplinary teamwork.</w:t>
      </w:r>
    </w:p>
    <w:p>
      <w:pPr>
        <w:pStyle w:val="BodyText"/>
      </w:pPr>
      <w:r>
        <w:t xml:space="preserve">Additionally, the engineer has shown a proactive approach to knowledge sharing, regularly participating in workshops and seminars organized by local professional networks. This commitment to continuous learning and collaboration aligns well with the collaborative culture prevalent in Amsterdam's biomedical community.</w:t>
      </w:r>
    </w:p>
    <w:bookmarkEnd w:id="23"/>
    <w:bookmarkStart w:id="24" w:name="innovation-and-problem-solving"/>
    <w:p>
      <w:pPr>
        <w:pStyle w:val="Heading2"/>
      </w:pPr>
      <w:r>
        <w:t xml:space="preserve">4. Innovation and Problem-Solving</w:t>
      </w:r>
    </w:p>
    <w:p>
      <w:pPr>
        <w:pStyle w:val="FirstParagraph"/>
      </w:pPr>
      <w:r>
        <w:t xml:space="preserve">Innovation is at the heart of biomedical engineering, and the engineer under review has consistently demonstrated a creative and analytical approach to problem-solving. Their ability to identify challenges and develop practical solutions has been instrumental in several key projects.</w:t>
      </w:r>
    </w:p>
    <w:p>
      <w:pPr>
        <w:pStyle w:val="BodyText"/>
      </w:pPr>
      <w:r>
        <w:t xml:space="preserve">For instance, the engineer played a pivotal role in optimizing the workflow of a medical imaging system, resulting in improved diagnostic accuracy and reduced operational costs. This achievement underscores their capacity to deliver tangible benefits to healthcare providers and patients alike.</w:t>
      </w:r>
    </w:p>
    <w:p>
      <w:pPr>
        <w:pStyle w:val="BodyText"/>
      </w:pPr>
      <w:r>
        <w:t xml:space="preserve">To further enhance their innovative potential, the engineer is encouraged to explore cross-disciplinary collaborations and stay abreast of global trends in biomedical engineering.</w:t>
      </w:r>
    </w:p>
    <w:bookmarkEnd w:id="24"/>
    <w:bookmarkStart w:id="25" w:name="professional-development"/>
    <w:p>
      <w:pPr>
        <w:pStyle w:val="Heading2"/>
      </w:pPr>
      <w:r>
        <w:t xml:space="preserve">5. Professional Development</w:t>
      </w:r>
    </w:p>
    <w:p>
      <w:pPr>
        <w:pStyle w:val="FirstParagraph"/>
      </w:pPr>
      <w:r>
        <w:t xml:space="preserve">The Biomedical Engineer has shown a commitment to professional growth by pursuing additional certifications and attending relevant conferences. Their dedication to staying updated with the latest advancements in the field is commendable and reflects a strong professional ethos.</w:t>
      </w:r>
    </w:p>
    <w:p>
      <w:pPr>
        <w:pStyle w:val="BodyText"/>
      </w:pPr>
      <w:r>
        <w:t xml:space="preserve">However, there is an opportunity to expand their leadership skills by taking on more prominent roles in project management and team coordination. Developing these skills will be crucial for advancing their career within the competitive biomedical sector of Netherlands Amsterdam.</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Biomedical Engineer to the biomedical community in Netherlands Amsterdam. Their technical expertise, collaborative spirit, and innovative mindset make them a valuable asset to any organization. By addressing the identified areas for improvement, the engineer can further enhance their impact and continue to drive progress in the field of biomedical engineering.</w:t>
      </w:r>
    </w:p>
    <w:p>
      <w:pPr>
        <w:pStyle w:val="BodyText"/>
      </w:pPr>
      <w:r>
        <w:t xml:space="preserve">This report serves as a constructive tool for professional development and underscores the importance of continuous evaluation and improvement in maintaining high standards within the biomedical sector.</w:t>
      </w:r>
    </w:p>
    <w:bookmarkEnd w:id="26"/>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[Organization's Name]</w:t>
      </w:r>
    </w:p>
    <w:p>
      <w:pPr>
        <w:pStyle w:val="BodyText"/>
      </w:pPr>
      <w:r>
        <w:rPr>
          <w:bCs/>
          <w:b/>
        </w:rPr>
        <w:t xml:space="preserve">Location:</w:t>
      </w:r>
      <w:r>
        <w:t xml:space="preserve"> </w:t>
      </w: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2026-10-10T09:17:15Z</dcterms:created>
  <dcterms:modified xsi:type="dcterms:W3CDTF">2026-10-10T09:17:15Z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