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 Biomedical Engineer operating within the healthcare infrastructure of Lagos, Nigeria. The review aims to ensure that the engineer adheres to the highest standards of practice, as mandated by the Council for the Regulation of Engineering in Nigeria (COREN) and the Nigerian Society of Biomedical Engineers (NSBE). The assessment focuses on the engineer's ability to maintain, repair, and optimize medical equipment in a high-demand urban environment, ensuring patient safety and operational efficiency in hospitals and clinics across Lagos.</w:t>
      </w:r>
    </w:p>
    <w:bookmarkEnd w:id="21"/>
    <w:bookmarkStart w:id="22" w:name="professional-background"/>
    <w:p>
      <w:pPr>
        <w:pStyle w:val="Heading2"/>
      </w:pPr>
      <w:r>
        <w:t xml:space="preserve">2. Professional Background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Registration Number</w:t>
            </w:r>
          </w:p>
        </w:tc>
        <w:tc>
          <w:tcPr/>
          <w:p>
            <w:pPr>
              <w:pStyle w:val="Compact"/>
              <w:jc w:val="left"/>
            </w:pPr>
            <w:r>
              <w:t xml:space="preserve">[COREN Registration Number]</w:t>
            </w:r>
          </w:p>
        </w:tc>
      </w:tr>
      <w:tr>
        <w:tc>
          <w:tcPr/>
          <w:p>
            <w:pPr>
              <w:pStyle w:val="Compact"/>
              <w:jc w:val="left"/>
            </w:pPr>
            <w:r>
              <w:t xml:space="preserve">Qualifications</w:t>
            </w:r>
          </w:p>
        </w:tc>
        <w:tc>
          <w:tcPr/>
          <w:p>
            <w:pPr>
              <w:pStyle w:val="Compact"/>
              <w:jc w:val="left"/>
            </w:pPr>
            <w:r>
              <w:t xml:space="preserve">B.Sc. in Biomedical Engineering, M.Sc. in Medical Physics</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Primary Workplace</w:t>
            </w:r>
          </w:p>
        </w:tc>
        <w:tc>
          <w:tcPr/>
          <w:p>
            <w:pPr>
              <w:pStyle w:val="Compact"/>
              <w:jc w:val="left"/>
            </w:pPr>
            <w:r>
              <w:t xml:space="preserve">Lagos University Teaching Hospital (LUTH)</w:t>
            </w:r>
          </w:p>
        </w:tc>
      </w:tr>
    </w:tbl>
    <w:bookmarkEnd w:id="22"/>
    <w:bookmarkStart w:id="25" w:name="technical-competence"/>
    <w:p>
      <w:pPr>
        <w:pStyle w:val="Heading2"/>
      </w:pPr>
      <w:r>
        <w:t xml:space="preserve">3. Technical Competence</w:t>
      </w:r>
    </w:p>
    <w:bookmarkStart w:id="23" w:name="equipment-maintenance-and-repair"/>
    <w:p>
      <w:pPr>
        <w:pStyle w:val="Heading3"/>
      </w:pPr>
      <w:r>
        <w:t xml:space="preserve">3.1 Equipment Maintenance and Repair</w:t>
      </w:r>
    </w:p>
    <w:p>
      <w:pPr>
        <w:pStyle w:val="FirstParagraph"/>
      </w:pPr>
      <w:r>
        <w:t xml:space="preserve">The Biomedical Engineer has demonstrated exceptional technical skills in the maintenance and repair of critical medical devices, including MRI machines, CT scanners, ventilators, and patient monitors. In the context of Lagos, where power fluctuations and environmental conditions can impact equipment longevity, the engineer has implemented robust preventive maintenance schedules. This proactive approach has significantly reduced downtime, ensuring that life-saving devices remain operational during peak demand periods.</w:t>
      </w:r>
    </w:p>
    <w:bookmarkEnd w:id="23"/>
    <w:bookmarkStart w:id="24" w:name="innovation-and-adaptation"/>
    <w:p>
      <w:pPr>
        <w:pStyle w:val="Heading3"/>
      </w:pPr>
      <w:r>
        <w:t xml:space="preserve">3.2 Innovation and Adaptation</w:t>
      </w:r>
    </w:p>
    <w:p>
      <w:pPr>
        <w:pStyle w:val="FirstParagraph"/>
      </w:pPr>
      <w:r>
        <w:t xml:space="preserve">Recognizing the unique challenges faced by healthcare facilities in Nigeria, the engineer has shown remarkable adaptability. For instance, they have developed low-cost solutions for sterilization equipment and modified existing devices to function more efficiently under local conditions. This innovation aligns with the broader goals of improving healthcare accessibility in Lagos and reflects a deep understanding of the local context.</w:t>
      </w:r>
    </w:p>
    <w:bookmarkEnd w:id="24"/>
    <w:bookmarkEnd w:id="25"/>
    <w:bookmarkStart w:id="26" w:name="ethical-conduct-and-professionalism"/>
    <w:p>
      <w:pPr>
        <w:pStyle w:val="Heading2"/>
      </w:pPr>
      <w:r>
        <w:t xml:space="preserve">4. Ethical Conduct and Professionalism</w:t>
      </w:r>
    </w:p>
    <w:p>
      <w:pPr>
        <w:pStyle w:val="FirstParagraph"/>
      </w:pPr>
      <w:r>
        <w:t xml:space="preserve">The engineer has consistently upheld the ethical standards expected of a Biomedical Engineer in Nigeria. They have prioritized patient safety above all else, ensuring that all equipment meets regulatory requirements before being deployed. Additionally, the engineer has maintained transparency in their dealings with suppliers and hospital management, avoiding conflicts of interest and promoting accountability. Their professionalism has earned them respect among colleagues and stakeholders in the Lagos healthcare community.</w:t>
      </w:r>
    </w:p>
    <w:bookmarkEnd w:id="26"/>
    <w:bookmarkStart w:id="27" w:name="collaboration-and-communication"/>
    <w:p>
      <w:pPr>
        <w:pStyle w:val="Heading2"/>
      </w:pPr>
      <w:r>
        <w:t xml:space="preserve">5. Collaboration and Communication</w:t>
      </w:r>
    </w:p>
    <w:p>
      <w:pPr>
        <w:pStyle w:val="FirstParagraph"/>
      </w:pPr>
      <w:r>
        <w:t xml:space="preserve">Effective collaboration is crucial for a Biomedical Engineer working in a multidisciplinary environment like Lagos. The engineer has demonstrated strong communication skills, working closely with doctors, nurses, and hospital administrators to address technical issues and improve workflows. They have also contributed to training programs for hospital staff, enhancing their ability to use medical equipment safely and efficiently. This collaborative approach has fostered a culture of continuous improvement within the healthcare facilities they serve.</w:t>
      </w:r>
    </w:p>
    <w:bookmarkEnd w:id="27"/>
    <w:bookmarkStart w:id="30" w:name="challenges-and-recommendations"/>
    <w:p>
      <w:pPr>
        <w:pStyle w:val="Heading2"/>
      </w:pPr>
      <w:r>
        <w:t xml:space="preserve">6. Challenges and Recommendations</w:t>
      </w:r>
    </w:p>
    <w:bookmarkStart w:id="28" w:name="challenges"/>
    <w:p>
      <w:pPr>
        <w:pStyle w:val="Heading3"/>
      </w:pPr>
      <w:r>
        <w:t xml:space="preserve">6.1 Challenges</w:t>
      </w:r>
    </w:p>
    <w:p>
      <w:pPr>
        <w:pStyle w:val="FirstParagraph"/>
      </w:pPr>
      <w:r>
        <w:t xml:space="preserve">Despite their commendable performance, the engineer faces several challenges common to the Lagos healthcare system. These include limited access to spare parts, inadequate funding for equipment upgrades, and the need for more specialized training opportunities. Addressing these issues will require coordinated efforts from government agencies, private sector partners, and professional bodies.</w:t>
      </w:r>
    </w:p>
    <w:bookmarkEnd w:id="28"/>
    <w:bookmarkStart w:id="29" w:name="recommendations"/>
    <w:p>
      <w:pPr>
        <w:pStyle w:val="Heading3"/>
      </w:pPr>
      <w:r>
        <w:t xml:space="preserve">6.2 Recommendations</w:t>
      </w:r>
    </w:p>
    <w:p>
      <w:pPr>
        <w:numPr>
          <w:ilvl w:val="0"/>
          <w:numId w:val="1001"/>
        </w:numPr>
        <w:pStyle w:val="Compact"/>
      </w:pPr>
      <w:r>
        <w:t xml:space="preserve">Advocate for increased investment in biomedical engineering infrastructure in Lagos.</w:t>
      </w:r>
    </w:p>
    <w:p>
      <w:pPr>
        <w:numPr>
          <w:ilvl w:val="0"/>
          <w:numId w:val="1001"/>
        </w:numPr>
        <w:pStyle w:val="Compact"/>
      </w:pPr>
      <w:r>
        <w:t xml:space="preserve">Pursue advanced certifications to stay abreast of emerging technologies.</w:t>
      </w:r>
    </w:p>
    <w:p>
      <w:pPr>
        <w:numPr>
          <w:ilvl w:val="0"/>
          <w:numId w:val="1001"/>
        </w:numPr>
        <w:pStyle w:val="Compact"/>
      </w:pPr>
      <w:r>
        <w:t xml:space="preserve">Strengthen partnerships with international organizations to facilitate knowledge exchange and resource sharing.</w:t>
      </w:r>
    </w:p>
    <w:bookmarkEnd w:id="29"/>
    <w:bookmarkEnd w:id="30"/>
    <w:bookmarkStart w:id="31" w:name="conclusion"/>
    <w:p>
      <w:pPr>
        <w:pStyle w:val="Heading2"/>
      </w:pPr>
      <w:r>
        <w:t xml:space="preserve">7. Conclusion</w:t>
      </w:r>
    </w:p>
    <w:p>
      <w:pPr>
        <w:pStyle w:val="FirstParagraph"/>
      </w:pPr>
      <w:r>
        <w:t xml:space="preserve">In conclusion, this Peer Review Report affirms the outstanding contributions of the Biomedical Engineer to the healthcare sector in Lagos, Nigeria. Their technical expertise, ethical integrity, and commitment to innovation have had a profound impact on patient care and operational efficiency. By addressing the identified challenges and implementing the recommended actions, the engineer can continue to excel in their role and serve as a model for others in the field. This review underscores the critical importance of skilled Biomedical Engineers in advancing healthcare delivery in Nigeria's bustling capital city.</w:t>
      </w:r>
    </w:p>
    <w:bookmarkEnd w:id="31"/>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Lagos, Nigeria</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