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ethical conduct of a Biomedical Engineer operating within the healthcare infrastructure of Pakistan Karachi. The primary objective of this review is to ensure that the engineer’s work aligns with international standards of biomedical engineering while addressing the specific challenges and requirements of the local medical environment in Karachi.</w:t>
      </w:r>
    </w:p>
    <w:p>
      <w:pPr>
        <w:pStyle w:val="BodyText"/>
      </w:pPr>
      <w:r>
        <w:t xml:space="preserve">Karachi, being the largest city in Pakistan and a hub for advanced medical facilities, presents a unique landscape for biomedical engineering. The city hosts a mix of public sector hospitals, private healthcare chains, and specialized diagnostic centers. Consequently, the role of a Biomedical Engineer here is critical in maintaining the reliability of medical equipment, ensuring patient safety, and optimizing healthcare delivery. This report assesses the engineer’s ability to navigate this complex environment effectively.</w:t>
      </w:r>
    </w:p>
    <w:bookmarkEnd w:id="21"/>
    <w:bookmarkStart w:id="22" w:name="X945a7e80ebb5616f6c9a30aecd162d91b1ca182"/>
    <w:p>
      <w:pPr>
        <w:pStyle w:val="Heading2"/>
      </w:pPr>
      <w:r>
        <w:t xml:space="preserve">2. Technical Competency and Equipment Management</w:t>
      </w:r>
    </w:p>
    <w:p>
      <w:pPr>
        <w:pStyle w:val="FirstParagraph"/>
      </w:pPr>
      <w:r>
        <w:t xml:space="preserve">The core responsibility of a Biomedical Engineer in Pakistan Karachi involves the maintenance, repair, and calibration of a wide array of medical devices. The reviewed engineer has demonstrated a strong technical foundation in managing critical life-support systems, imaging equipment (such as MRI and CT scanners), and laboratory analyzers.</w:t>
      </w:r>
    </w:p>
    <w:p>
      <w:pPr>
        <w:pStyle w:val="BodyText"/>
      </w:pPr>
      <w:r>
        <w:t xml:space="preserve">Given the frequent power fluctuations and environmental conditions in Karachi, the engineer’s ability to implement robust preventive maintenance schedules is particularly noteworthy. The review highlights the engineer’s proactive approach in safeguarding sensitive equipment against voltage surges and humidity, which are common issues in the region. Furthermore, the engineer has shown proficiency in troubleshooting complex technical faults, minimizing downtime for essential medical devices, thereby ensuring uninterrupted patient care.</w:t>
      </w:r>
    </w:p>
    <w:bookmarkEnd w:id="22"/>
    <w:bookmarkStart w:id="23" w:name="Xc1bf6019d7c7f546cd756b019a9b2d8bdab0c79"/>
    <w:p>
      <w:pPr>
        <w:pStyle w:val="Heading2"/>
      </w:pPr>
      <w:r>
        <w:t xml:space="preserve">3. Regulatory Compliance and Safety Standards</w:t>
      </w:r>
    </w:p>
    <w:p>
      <w:pPr>
        <w:pStyle w:val="FirstParagraph"/>
      </w:pPr>
      <w:r>
        <w:t xml:space="preserve">Adherence to regulatory standards is a crucial aspect of biomedical engineering practice. In Pakistan Karachi, engineers must comply with guidelines set by the Pakistan Medical Commission (PMC) and the Sindh Healthcare Commission. This Peer Review Report confirms that the Biomedical Engineer under review maintains strict compliance with these local regulations.</w:t>
      </w:r>
    </w:p>
    <w:p>
      <w:pPr>
        <w:pStyle w:val="BodyText"/>
      </w:pPr>
      <w:r>
        <w:t xml:space="preserve">The engineer has been observed implementing safety protocols that align with international best practices, such as those recommended by the International Electrotechnical Commission (IEC). This includes regular electrical safety testing of medical equipment, proper grounding procedures, and radiation safety checks for imaging devices. The engineer’s commitment to safety not only protects patients and healthcare staff but also mitigates legal and operational risks for the healthcare facility.</w:t>
      </w:r>
    </w:p>
    <w:bookmarkEnd w:id="23"/>
    <w:bookmarkStart w:id="24" w:name="innovation-and-adaptability"/>
    <w:p>
      <w:pPr>
        <w:pStyle w:val="Heading2"/>
      </w:pPr>
      <w:r>
        <w:t xml:space="preserve">4. Innovation and Adaptability</w:t>
      </w:r>
    </w:p>
    <w:p>
      <w:pPr>
        <w:pStyle w:val="FirstParagraph"/>
      </w:pPr>
      <w:r>
        <w:t xml:space="preserve">The healthcare sector in Pakistan Karachi is rapidly evolving, with an increasing adoption of advanced medical technologies. The Biomedical Engineer reviewed has shown a commendable ability to adapt to these changes. The engineer has actively participated in the integration of new technologies, such as telemedicine equipment and digital health records systems, into existing hospital infrastructures.</w:t>
      </w:r>
    </w:p>
    <w:p>
      <w:pPr>
        <w:pStyle w:val="BodyText"/>
      </w:pPr>
      <w:r>
        <w:t xml:space="preserve">Moreover, the engineer has demonstrated resourcefulness in sourcing spare parts and solutions for imported medical equipment, which can often be challenging due to supply chain constraints in Pakistan. This adaptability ensures that hospitals in Karachi can maintain high standards of care without excessive delays or costs.</w:t>
      </w:r>
    </w:p>
    <w:bookmarkEnd w:id="24"/>
    <w:bookmarkStart w:id="25" w:name="collaboration-and-communication"/>
    <w:p>
      <w:pPr>
        <w:pStyle w:val="Heading2"/>
      </w:pPr>
      <w:r>
        <w:t xml:space="preserve">5. Collaboration and Communication</w:t>
      </w:r>
    </w:p>
    <w:p>
      <w:pPr>
        <w:pStyle w:val="FirstParagraph"/>
      </w:pPr>
      <w:r>
        <w:t xml:space="preserve">Effective collaboration with clinical staff is essential for a Biomedical Engineer to understand the practical needs of healthcare providers. The review indicates that the engineer maintains open lines of communication with doctors, nurses, and technicians in Pakistan Karachi. This collaborative approach has led to improved equipment usability and faster resolution of technical issues reported by clinical teams.</w:t>
      </w:r>
    </w:p>
    <w:p>
      <w:pPr>
        <w:pStyle w:val="BodyText"/>
      </w:pPr>
      <w:r>
        <w:t xml:space="preserve">Additionally, the engineer has contributed to training programs for hospital staff on the proper use and basic maintenance of medical devices. This initiative enhances the overall efficiency of healthcare operations and empowers clinical staff to handle minor technical issues independently.</w:t>
      </w:r>
    </w:p>
    <w:bookmarkEnd w:id="25"/>
    <w:bookmarkStart w:id="26" w:name="ethical-conduct-and-professionalism"/>
    <w:p>
      <w:pPr>
        <w:pStyle w:val="Heading2"/>
      </w:pPr>
      <w:r>
        <w:t xml:space="preserve">6. Ethical Conduct and Professionalism</w:t>
      </w:r>
    </w:p>
    <w:p>
      <w:pPr>
        <w:pStyle w:val="FirstParagraph"/>
      </w:pPr>
      <w:r>
        <w:t xml:space="preserve">Ethical conduct is paramount in the field of biomedical engineering, where decisions directly impact patient safety and well-being. The Biomedical Engineer under review has consistently demonstrated high ethical standards, prioritizing patient safety over cost considerations. The engineer has been transparent in reporting equipment limitations and has advocated for necessary upgrades or replacements when required.</w:t>
      </w:r>
    </w:p>
    <w:p>
      <w:pPr>
        <w:pStyle w:val="BodyText"/>
      </w:pPr>
      <w:r>
        <w:t xml:space="preserve">In the context of Pakistan Karachi, where healthcare resources can be limited, the engineer’s ethical approach ensures that medical equipment is utilized responsibly and that patient care is not compromised due to technical negligence.</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made to further enhance the Biomedical Engineer’s performance in Pakistan Karachi:</w:t>
      </w:r>
    </w:p>
    <w:p>
      <w:pPr>
        <w:numPr>
          <w:ilvl w:val="0"/>
          <w:numId w:val="1001"/>
        </w:numPr>
        <w:pStyle w:val="Compact"/>
      </w:pPr>
      <w:r>
        <w:t xml:space="preserve">Continue professional development through certifications in emerging biomedical technologies.</w:t>
      </w:r>
    </w:p>
    <w:p>
      <w:pPr>
        <w:numPr>
          <w:ilvl w:val="0"/>
          <w:numId w:val="1001"/>
        </w:numPr>
        <w:pStyle w:val="Compact"/>
      </w:pPr>
      <w:r>
        <w:t xml:space="preserve">Strengthen partnerships with international manufacturers to improve access to advanced training and support.</w:t>
      </w:r>
    </w:p>
    <w:p>
      <w:pPr>
        <w:numPr>
          <w:ilvl w:val="0"/>
          <w:numId w:val="1001"/>
        </w:numPr>
        <w:pStyle w:val="Compact"/>
      </w:pPr>
      <w:r>
        <w:t xml:space="preserve">Lead initiatives to standardize biomedical engineering practices across healthcare facilities in Karachi.</w:t>
      </w:r>
    </w:p>
    <w:bookmarkEnd w:id="27"/>
    <w:bookmarkStart w:id="28" w:name="conclusion"/>
    <w:p>
      <w:pPr>
        <w:pStyle w:val="Heading2"/>
      </w:pPr>
      <w:r>
        <w:t xml:space="preserve">8. Conclusion</w:t>
      </w:r>
    </w:p>
    <w:p>
      <w:pPr>
        <w:pStyle w:val="FirstParagraph"/>
      </w:pPr>
      <w:r>
        <w:t xml:space="preserve">In conclusion, this Peer Review Report affirms that the Biomedical Engineer under review possesses the technical skills, regulatory knowledge, and ethical commitment required to excel in the dynamic healthcare environment of Pakistan Karachi. The engineer’s contributions are vital to maintaining the quality and safety of medical services in the city. Continued support and professional development will further enhance their impact on healthcare delivery in the region.</w:t>
      </w:r>
    </w:p>
    <w:bookmarkEnd w:id="28"/>
    <w:p>
      <w:pPr>
        <w:pStyle w:val="BodyText"/>
      </w:pPr>
      <w:r>
        <w:rPr>
          <w:bCs/>
          <w:b/>
        </w:rPr>
        <w:t xml:space="preserve">Reviewed By:</w:t>
      </w:r>
    </w:p>
    <w:p>
      <w:pPr>
        <w:pStyle w:val="BodyText"/>
      </w:pPr>
      <w:r>
        <w:t xml:space="preserve">Senior Biomedical Engineering Review Panel</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Pakistan Karachi</dc:title>
  <dc:creator/>
  <dc:language>en</dc:language>
  <cp:keywords/>
  <dcterms:created xsi:type="dcterms:W3CDTF">2026-10-10T08:42:58Z</dcterms:created>
  <dcterms:modified xsi:type="dcterms:W3CDTF">2026-10-10T08:42:58Z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