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Biomedical Engineer</w:t>
      </w:r>
    </w:p>
    <w:p>
      <w:pPr>
        <w:pStyle w:val="BodyText"/>
      </w:pPr>
      <w:r>
        <w:rPr>
          <w:bCs/>
          <w:b/>
        </w:rPr>
        <w:t xml:space="preserve">Location:</w:t>
      </w:r>
      <w:r>
        <w:t xml:space="preserve"> </w:t>
      </w:r>
      <w:r>
        <w:t xml:space="preserve">Russia, Saint Petersburg</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Saint Petersburg Biomedical Engineering Association</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competency, technical expertise, and ethical adherence of a Biomedical Engineer operating within the medical technology sector of Russia, specifically in the Saint Petersburg region. The review process aligns with international standards for biomedical engineering while considering the specific regulatory environment and healthcare infrastructure of Saint Petersburg. The purpose of this document is to provide a comprehensive assessment of the engineer’s contributions to medical device development, clinical engineering, and healthcare technology integration.</w:t>
      </w:r>
    </w:p>
    <w:p>
      <w:pPr>
        <w:pStyle w:val="BodyText"/>
      </w:pPr>
      <w:r>
        <w:t xml:space="preserve">Saint Petersburg, as a major scientific and medical hub in Russia, hosts numerous research institutions, hospitals, and biotech companies. The evaluation focuses on the engineer’s ability to navigate this complex ecosystem, ensuring that their work meets the rigorous demands of both local regulations and global best practices.</w:t>
      </w:r>
    </w:p>
    <w:bookmarkEnd w:id="21"/>
    <w:bookmarkStart w:id="22" w:name="technical-competency-and-expertise"/>
    <w:p>
      <w:pPr>
        <w:pStyle w:val="Heading2"/>
      </w:pPr>
      <w:r>
        <w:t xml:space="preserve">2. Technical Competency and Expertise</w:t>
      </w:r>
    </w:p>
    <w:p>
      <w:pPr>
        <w:pStyle w:val="FirstParagraph"/>
      </w:pPr>
      <w:r>
        <w:t xml:space="preserve">The Biomedical Engineer under review has demonstrated a high level of technical proficiency in several key areas. Their expertise in medical device design and development is evident in their recent projects involving diagnostic equipment and patient monitoring systems. The engineer’s ability to integrate advanced technologies, such as artificial intelligence and machine learning, into medical devices reflects a forward-thinking approach that is crucial for the evolving healthcare landscape in Saint Petersburg.</w:t>
      </w:r>
    </w:p>
    <w:p>
      <w:pPr>
        <w:pStyle w:val="BodyText"/>
      </w:pPr>
      <w:r>
        <w:t xml:space="preserve">Furthermore, the engineer’s knowledge of regulatory standards, including those set by the Russian Ministry of Health and international bodies like the International Organization for Standardization (ISO), is commendable. Their work ensures that all medical devices and systems comply with safety and efficacy requirements, which is paramount in a region with a dense population and high healthcare demands.</w:t>
      </w:r>
    </w:p>
    <w:bookmarkEnd w:id="22"/>
    <w:bookmarkStart w:id="23" w:name="project-management-and-collaboration"/>
    <w:p>
      <w:pPr>
        <w:pStyle w:val="Heading2"/>
      </w:pPr>
      <w:r>
        <w:t xml:space="preserve">3. Project Management and Collaboration</w:t>
      </w:r>
    </w:p>
    <w:p>
      <w:pPr>
        <w:pStyle w:val="FirstParagraph"/>
      </w:pPr>
      <w:r>
        <w:t xml:space="preserve">Effective project management and collaboration are essential for a Biomedical Engineer, particularly in a multidisciplinary environment like Saint Petersburg’s healthcare sector. The engineer has shown strong leadership skills in managing cross-functional teams, including clinicians, software developers, and regulatory specialists. Their ability to communicate complex technical concepts to non-technical stakeholders has facilitated smoother project execution and better alignment with clinical needs.</w:t>
      </w:r>
    </w:p>
    <w:p>
      <w:pPr>
        <w:pStyle w:val="BodyText"/>
      </w:pPr>
      <w:r>
        <w:t xml:space="preserve">The engineer’s collaborative efforts with local hospitals and research institutions in Saint Petersburg have resulted in innovative solutions tailored to the specific challenges faced by the region’s healthcare providers. This includes the development of cost-effective medical devices and the optimization of existing healthcare technologies to improve patient outcomes.</w:t>
      </w:r>
    </w:p>
    <w:bookmarkEnd w:id="23"/>
    <w:bookmarkStart w:id="24" w:name="Xcec0cdfbf541da75d39637666249479350353d9"/>
    <w:p>
      <w:pPr>
        <w:pStyle w:val="Heading2"/>
      </w:pPr>
      <w:r>
        <w:t xml:space="preserve">4. Ethical Considerations and Professional Conduct</w:t>
      </w:r>
    </w:p>
    <w:p>
      <w:pPr>
        <w:pStyle w:val="FirstParagraph"/>
      </w:pPr>
      <w:r>
        <w:t xml:space="preserve">Ethical considerations are at the forefront of biomedical engineering, and the engineer under review has consistently demonstrated a strong commitment to ethical practices. Their work adheres to the principles of patient safety, data privacy, and informed consent, which are critical in the context of Russia’s healthcare regulations. The engineer’s transparency in reporting potential risks and limitations of medical devices reflects a high level of professional integrity.</w:t>
      </w:r>
    </w:p>
    <w:p>
      <w:pPr>
        <w:pStyle w:val="BodyText"/>
      </w:pPr>
      <w:r>
        <w:t xml:space="preserve">Additionally, the engineer’s engagement with the local professional community in Saint Petersburg, including participation in conferences and workshops, highlights their dedication to continuous learning and ethical practice. This engagement fosters a culture of accountability and excellence within the biomedical engineering field in the region.</w:t>
      </w:r>
    </w:p>
    <w:bookmarkEnd w:id="24"/>
    <w:bookmarkStart w:id="25" w:name="areas-for-improvement"/>
    <w:p>
      <w:pPr>
        <w:pStyle w:val="Heading2"/>
      </w:pPr>
      <w:r>
        <w:t xml:space="preserve">5. Areas for Improvement</w:t>
      </w:r>
    </w:p>
    <w:p>
      <w:pPr>
        <w:pStyle w:val="FirstParagraph"/>
      </w:pPr>
      <w:r>
        <w:t xml:space="preserve">While the Biomedical Engineer has exhibited strong performance in most areas, there are opportunities for further development. One area of focus is the enhancement of their skills in regulatory affairs, particularly in navigating the evolving regulatory landscape in Russia. Staying updated with the latest changes in medical device regulations will ensure continued compliance and competitiveness.</w:t>
      </w:r>
    </w:p>
    <w:p>
      <w:pPr>
        <w:pStyle w:val="BodyText"/>
      </w:pPr>
      <w:r>
        <w:t xml:space="preserve">Additionally, the engineer could benefit from expanding their network within the international biomedical engineering community. Engaging with global peers and participating in international projects would provide valuable insights and foster innovation that can be applied to the healthcare challenges in Saint Petersburg.</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the Biomedical Engineer’s significant contributions to the field in Saint Petersburg, Russia. Their technical expertise, project management skills, and ethical conduct make them a valuable asset to the healthcare technology sector. The recommendations provided aim to support their continued growth and ensure that they remain at the forefront of biomedical engineering advancements.</w:t>
      </w:r>
    </w:p>
    <w:p>
      <w:pPr>
        <w:pStyle w:val="BodyText"/>
      </w:pPr>
      <w:r>
        <w:t xml:space="preserve">It is recommended that the engineer pursue further training in regulatory affairs and actively engage with international biomedical engineering networks. These steps will enhance their ability to address the complex healthcare challenges in Saint Petersburg and contribute to the global advancement of biomedical engineering.</w:t>
      </w:r>
    </w:p>
    <w:bookmarkEnd w:id="26"/>
    <w:p>
      <w:pPr>
        <w:pStyle w:val="BodyText"/>
      </w:pPr>
      <w:r>
        <w:rPr>
          <w:bCs/>
          <w:b/>
        </w:rPr>
        <w:t xml:space="preserve">Prepared by:</w:t>
      </w:r>
    </w:p>
    <w:p>
      <w:pPr>
        <w:pStyle w:val="BodyText"/>
      </w:pPr>
      <w:r>
        <w:t xml:space="preserve">Dr. Elena Ivanova</w:t>
      </w:r>
    </w:p>
    <w:p>
      <w:pPr>
        <w:pStyle w:val="BodyText"/>
      </w:pPr>
      <w:r>
        <w:t xml:space="preserve">Senior Biomedical Engineer</w:t>
      </w:r>
    </w:p>
    <w:p>
      <w:pPr>
        <w:pStyle w:val="BodyText"/>
      </w:pPr>
      <w:r>
        <w:t xml:space="preserve">Saint Petersburg Biomedical Engineering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dc:title>
  <dc:creator/>
  <dc:language>en</dc:language>
  <cp:keywords/>
  <dcterms:created xsi:type="dcterms:W3CDTF">2026-10-10T08:14:14Z</dcterms:created>
  <dcterms:modified xsi:type="dcterms:W3CDTF">2026-10-10T08:14:14Z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