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contributions of a Biomedical Engineer operating within the healthcare infrastructure of Saudi Arabia Riyadh. The purpose of this document is to provide a comprehensive assessment of the engineer's capabilities, adherence to industry standards, and alignment with the strategic goals of healthcare innovation in the region. As Saudi Arabia continues to invest heavily in its healthcare sector under Vision 2030, the role of Biomedical Engineers in Riyadh has become increasingly critical in ensuring the safety, efficiency, and technological advancement of medical equipment and systems.</w:t>
      </w:r>
    </w:p>
    <w:bookmarkEnd w:id="21"/>
    <w:bookmarkStart w:id="22" w:name="scope-of-review"/>
    <w:p>
      <w:pPr>
        <w:pStyle w:val="Heading2"/>
      </w:pPr>
      <w:r>
        <w:t xml:space="preserve">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Compliance with local regulations and international standards applicable in Saudi Arabia Riyadh.</w:t>
      </w:r>
    </w:p>
    <w:p>
      <w:pPr>
        <w:numPr>
          <w:ilvl w:val="0"/>
          <w:numId w:val="1001"/>
        </w:numPr>
        <w:pStyle w:val="Compact"/>
      </w:pPr>
      <w:r>
        <w:t xml:space="preserve">Contribution to healthcare technology projects and initiatives.</w:t>
      </w:r>
    </w:p>
    <w:p>
      <w:pPr>
        <w:numPr>
          <w:ilvl w:val="0"/>
          <w:numId w:val="1001"/>
        </w:numPr>
        <w:pStyle w:val="Compact"/>
      </w:pPr>
      <w:r>
        <w:t xml:space="preserve">Collaboration with multidisciplinary teams, including clinicians, technicians, and administrators.</w:t>
      </w:r>
    </w:p>
    <w:p>
      <w:pPr>
        <w:numPr>
          <w:ilvl w:val="0"/>
          <w:numId w:val="1001"/>
        </w:numPr>
        <w:pStyle w:val="Compact"/>
      </w:pPr>
      <w:r>
        <w:t xml:space="preserve">Commitment to continuous professional development and innovation.</w:t>
      </w:r>
    </w:p>
    <w:bookmarkEnd w:id="22"/>
    <w:bookmarkStart w:id="23" w:name="technical-proficiency"/>
    <w:p>
      <w:pPr>
        <w:pStyle w:val="Heading2"/>
      </w:pPr>
      <w:r>
        <w:t xml:space="preserve">Technical Proficiency</w:t>
      </w:r>
    </w:p>
    <w:p>
      <w:pPr>
        <w:pStyle w:val="FirstParagraph"/>
      </w:pPr>
      <w:r>
        <w:t xml:space="preserve">The Biomedical Engineer under review has demonstrated a high level of technical proficiency in the design, implementation, and maintenance of medical devices and systems. Their expertise spans a wide range of technologies, including diagnostic imaging equipment, patient monitoring systems, and surgical instruments. In the context of Saudi Arabia Riyadh, where healthcare facilities are rapidly adopting cutting-edge technologies, the engineer's ability to integrate and optimize these systems is particularly noteworthy.</w:t>
      </w:r>
    </w:p>
    <w:p>
      <w:pPr>
        <w:pStyle w:val="BodyText"/>
      </w:pPr>
      <w:r>
        <w:t xml:space="preserve">Specifically, the engineer has shown exceptional skill in troubleshooting complex equipment failures, ensuring minimal downtime for critical medical devices. Their work aligns with the rigorous standards set by the Saudi Food and Drug Authority (SFDA) and other regulatory bodies, reflecting a deep understanding of both local requirements and global best practices.</w:t>
      </w:r>
    </w:p>
    <w:bookmarkEnd w:id="23"/>
    <w:bookmarkStart w:id="24" w:name="regulatory-compliance-and-safety"/>
    <w:p>
      <w:pPr>
        <w:pStyle w:val="Heading2"/>
      </w:pPr>
      <w:r>
        <w:t xml:space="preserve">Regulatory Compliance and Safety</w:t>
      </w:r>
    </w:p>
    <w:p>
      <w:pPr>
        <w:pStyle w:val="FirstParagraph"/>
      </w:pPr>
      <w:r>
        <w:t xml:space="preserve">One of the most critical aspects of a Biomedical Engineer's role in Saudi Arabia Riyadh is ensuring compliance with regulatory frameworks that govern medical equipment safety and performance. The engineer under review has consistently demonstrated a strong commitment to adhering to these regulations, conducting regular inspections, and maintaining detailed documentation of all activities.</w:t>
      </w:r>
    </w:p>
    <w:p>
      <w:pPr>
        <w:pStyle w:val="BodyText"/>
      </w:pPr>
      <w:r>
        <w:t xml:space="preserve">Their proactive approach to risk management has significantly contributed to the safety of patients and healthcare workers. By implementing preventive maintenance schedules and staying updated on the latest regulatory changes, the engineer has helped mitigate potential hazards and ensure the reliability of medical technologies in use.</w:t>
      </w:r>
    </w:p>
    <w:bookmarkEnd w:id="24"/>
    <w:bookmarkStart w:id="25" w:name="project-contributions"/>
    <w:p>
      <w:pPr>
        <w:pStyle w:val="Heading2"/>
      </w:pPr>
      <w:r>
        <w:t xml:space="preserve">Project Contributions</w:t>
      </w:r>
    </w:p>
    <w:p>
      <w:pPr>
        <w:pStyle w:val="FirstParagraph"/>
      </w:pPr>
      <w:r>
        <w:t xml:space="preserve">The Biomedical Engineer has played a pivotal role in several high-impact projects within healthcare facilities in Saudi Arabia Riyadh. These projects include the deployment of advanced telemedicine platforms, the integration of artificial intelligence into diagnostic tools, and the modernization of hospital infrastructure to support smart healthcare solutions.</w:t>
      </w:r>
    </w:p>
    <w:p>
      <w:pPr>
        <w:pStyle w:val="BodyText"/>
      </w:pPr>
      <w:r>
        <w:t xml:space="preserve">Notably, the engineer's leadership in a recent initiative to upgrade the imaging systems at a major hospital in Riyadh resulted in improved diagnostic accuracy and reduced operational costs. This achievement underscores their ability to balance technical innovation with practical considerations, delivering solutions that enhance patient care while optimizing resource utilization.</w:t>
      </w:r>
    </w:p>
    <w:bookmarkEnd w:id="25"/>
    <w:bookmarkStart w:id="26" w:name="collaboration-and-communication"/>
    <w:p>
      <w:pPr>
        <w:pStyle w:val="Heading2"/>
      </w:pPr>
      <w:r>
        <w:t xml:space="preserve">Collaboration and Communication</w:t>
      </w:r>
    </w:p>
    <w:p>
      <w:pPr>
        <w:pStyle w:val="FirstParagraph"/>
      </w:pPr>
      <w:r>
        <w:t xml:space="preserve">Effective collaboration is essential for a Biomedical Engineer working in the dynamic healthcare environment of Saudi Arabia Riyadh. The engineer under review has exhibited excellent communication skills, fostering strong relationships with clinicians, IT specialists, and administrative staff. Their ability to translate complex technical concepts into understandable terms has facilitated smoother project execution and enhanced interdisciplinary teamwork.</w:t>
      </w:r>
    </w:p>
    <w:p>
      <w:pPr>
        <w:pStyle w:val="BodyText"/>
      </w:pPr>
      <w:r>
        <w:t xml:space="preserve">Furthermore, the engineer has actively participated in training sessions and workshops, equipping healthcare professionals with the knowledge needed to operate and maintain new technologies effectively. This commitment to education and knowledge sharing reflects their dedication to improving overall healthcare delivery in the region.</w:t>
      </w:r>
    </w:p>
    <w:bookmarkEnd w:id="26"/>
    <w:bookmarkStart w:id="27" w:name="continuous-professional-development"/>
    <w:p>
      <w:pPr>
        <w:pStyle w:val="Heading2"/>
      </w:pPr>
      <w:r>
        <w:t xml:space="preserve">Continuous Professional Development</w:t>
      </w:r>
    </w:p>
    <w:p>
      <w:pPr>
        <w:pStyle w:val="FirstParagraph"/>
      </w:pPr>
      <w:r>
        <w:t xml:space="preserve">In an ever-evolving field like biomedical engineering, continuous learning is paramount. The engineer under review has demonstrated a strong commitment to professional growth by pursuing advanced certifications, attending international conferences, and engaging in research activities. Their efforts to stay abreast of emerging trends and technologies have positioned them as a valuable asset to the healthcare ecosystem in Saudi Arabia Riyadh.</w:t>
      </w:r>
    </w:p>
    <w:p>
      <w:pPr>
        <w:pStyle w:val="BodyText"/>
      </w:pPr>
      <w:r>
        <w:t xml:space="preserve">Additionally, the engineer has contributed to the local professional community by mentoring junior engineers and sharing insights gained from their experiences. This mentorship has helped cultivate a culture of excellence and innovation within the biomedical engineering workforce in the region.</w:t>
      </w:r>
    </w:p>
    <w:bookmarkEnd w:id="27"/>
    <w:bookmarkStart w:id="28" w:name="areas-for-improvement"/>
    <w:p>
      <w:pPr>
        <w:pStyle w:val="Heading2"/>
      </w:pPr>
      <w:r>
        <w:t xml:space="preserve">Areas for Improvement</w:t>
      </w:r>
    </w:p>
    <w:p>
      <w:pPr>
        <w:pStyle w:val="FirstParagraph"/>
      </w:pPr>
      <w:r>
        <w:t xml:space="preserve">While the Biomedical Engineer has performed exceptionally well in most areas, there are opportunities for further development. For instance, expanding their expertise in data analytics and cybersecurity could enhance their ability to address the growing challenges associated with digital health technologies. Additionally, increasing involvement in policy-making discussions related to biomedical engineering could amplify their impact on the broader healthcare landscape in Saudi Arabia Riyadh.</w:t>
      </w:r>
    </w:p>
    <w:bookmarkEnd w:id="28"/>
    <w:bookmarkStart w:id="29" w:name="conclusion"/>
    <w:p>
      <w:pPr>
        <w:pStyle w:val="Heading2"/>
      </w:pPr>
      <w:r>
        <w:t xml:space="preserve">Conclusion</w:t>
      </w:r>
    </w:p>
    <w:p>
      <w:pPr>
        <w:pStyle w:val="FirstParagraph"/>
      </w:pPr>
      <w:r>
        <w:t xml:space="preserve">In conclusion, this Peer Review Report highlights the outstanding contributions of the Biomedical Engineer to the healthcare sector in Saudi Arabia Riyadh. Their technical expertise, regulatory compliance, project leadership, and collaborative spirit have made them an invaluable member of the healthcare team. As the region continues to advance its healthcare infrastructure, the engineer's role will remain instrumental in driving innovation and ensuring the highest standards of patient care.</w:t>
      </w:r>
    </w:p>
    <w:bookmarkEnd w:id="29"/>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2026-10-10T08:38:14Z</dcterms:created>
  <dcterms:modified xsi:type="dcterms:W3CDTF">2026-10-10T08:38:14Z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