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Valencia, Spain</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working within the healthcare and technology sectors in Valencia, Spain. The purpose of this report is to provide a comprehensive assessment of the engineer's capabilities, adherence to industry standards, and impact on the local biomedical community. Valencia, known for its growing biotechnology and medical device industries, offers a unique environment for biomedical engineering, and this report aims to reflect the specific context of this region.</w:t>
      </w:r>
    </w:p>
    <w:bookmarkEnd w:id="21"/>
    <w:bookmarkStart w:id="22" w:name="professional-background"/>
    <w:p>
      <w:pPr>
        <w:pStyle w:val="Heading2"/>
      </w:pPr>
      <w:r>
        <w:t xml:space="preserve">2. Professional Background</w:t>
      </w:r>
    </w:p>
    <w:p>
      <w:pPr>
        <w:pStyle w:val="FirstParagraph"/>
      </w:pPr>
      <w:r>
        <w:t xml:space="preserve">The Biomedical Engineer under review has demonstrated a strong academic foundation, with a degree in Biomedical Engineering from a recognized institution in Spain. Their professional journey includes roles in medical device development, clinical engineering, and research, all of which are critical areas in Valencia's healthcare ecosystem. The engineer has been actively involved in projects that align with the region's focus on innovation in medical technologies, particularly in the fields of diagnostic imaging, prosthetics, and health informatics.</w:t>
      </w:r>
    </w:p>
    <w:bookmarkEnd w:id="22"/>
    <w:bookmarkStart w:id="23" w:name="technical-expertise"/>
    <w:p>
      <w:pPr>
        <w:pStyle w:val="Heading2"/>
      </w:pPr>
      <w:r>
        <w:t xml:space="preserve">3. Technical Expertise</w:t>
      </w:r>
    </w:p>
    <w:p>
      <w:pPr>
        <w:pStyle w:val="FirstParagraph"/>
      </w:pPr>
      <w:r>
        <w:t xml:space="preserve">The Biomedical Engineer exhibits a high level of technical proficiency, particularly in the design, testing, and implementation of medical devices. Their work in Valencia has been characterized by a deep understanding of both engineering principles and clinical needs, which is essential for developing solutions that are safe, effective, and user-friendly. Key areas of expertise include:</w:t>
      </w:r>
    </w:p>
    <w:p>
      <w:pPr>
        <w:numPr>
          <w:ilvl w:val="0"/>
          <w:numId w:val="1001"/>
        </w:numPr>
        <w:pStyle w:val="Compact"/>
      </w:pPr>
      <w:r>
        <w:rPr>
          <w:bCs/>
          <w:b/>
        </w:rPr>
        <w:t xml:space="preserve">Medical Device Development:</w:t>
      </w:r>
      <w:r>
        <w:t xml:space="preserve"> </w:t>
      </w:r>
      <w:r>
        <w:t xml:space="preserve">The engineer has contributed to the creation of innovative devices that meet the stringent regulatory requirements of the European Union, including compliance with the Medical Device Regulation (MDR).</w:t>
      </w:r>
    </w:p>
    <w:p>
      <w:pPr>
        <w:numPr>
          <w:ilvl w:val="0"/>
          <w:numId w:val="1001"/>
        </w:numPr>
        <w:pStyle w:val="Compact"/>
      </w:pPr>
      <w:r>
        <w:rPr>
          <w:bCs/>
          <w:b/>
        </w:rPr>
        <w:t xml:space="preserve">Clinical Engineering:</w:t>
      </w:r>
      <w:r>
        <w:t xml:space="preserve"> </w:t>
      </w:r>
      <w:r>
        <w:t xml:space="preserve">Their role in maintaining and optimizing medical equipment in healthcare facilities in Valencia has ensured high standards of patient care and operational efficiency.</w:t>
      </w:r>
    </w:p>
    <w:p>
      <w:pPr>
        <w:numPr>
          <w:ilvl w:val="0"/>
          <w:numId w:val="1001"/>
        </w:numPr>
        <w:pStyle w:val="Compact"/>
      </w:pPr>
      <w:r>
        <w:rPr>
          <w:bCs/>
          <w:b/>
        </w:rPr>
        <w:t xml:space="preserve">Research and Development:</w:t>
      </w:r>
      <w:r>
        <w:t xml:space="preserve"> </w:t>
      </w:r>
      <w:r>
        <w:t xml:space="preserve">The engineer has participated in collaborative research projects with local universities and hospitals, contributing to advancements in biomedical technologies.</w:t>
      </w:r>
    </w:p>
    <w:bookmarkEnd w:id="23"/>
    <w:bookmarkStart w:id="24" w:name="adherence-to-standards-and-regulations"/>
    <w:p>
      <w:pPr>
        <w:pStyle w:val="Heading2"/>
      </w:pPr>
      <w:r>
        <w:t xml:space="preserve">4. Adherence to Standards and Regulations</w:t>
      </w:r>
    </w:p>
    <w:p>
      <w:pPr>
        <w:pStyle w:val="FirstParagraph"/>
      </w:pPr>
      <w:r>
        <w:t xml:space="preserve">In the context of Spain and the European Union, adherence to regulatory standards is paramount for Biomedical Engineers. The engineer under review has consistently demonstrated compliance with relevant regulations, including the MDR and ISO standards for medical devices. Their work in Valencia has been marked by a commitment to quality assurance and risk management, ensuring that all projects meet the highest safety and performance criteria.</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Biomedical Engineers, who often work in multidisciplinary teams. The engineer has shown strong communication skills, both in English and Spanish, which is particularly valuable in Valencia's diverse professional environment. They have successfully collaborated with clinicians, researchers, and industry partners, fostering a culture of innovation and continuous improvement.</w:t>
      </w:r>
    </w:p>
    <w:bookmarkEnd w:id="25"/>
    <w:bookmarkStart w:id="26" w:name="impact-on-the-local-community"/>
    <w:p>
      <w:pPr>
        <w:pStyle w:val="Heading2"/>
      </w:pPr>
      <w:r>
        <w:t xml:space="preserve">6. Impact on the Local Community</w:t>
      </w:r>
    </w:p>
    <w:p>
      <w:pPr>
        <w:pStyle w:val="FirstParagraph"/>
      </w:pPr>
      <w:r>
        <w:t xml:space="preserve">The Biomedical Engineer's contributions have had a positive impact on the healthcare landscape in Valencia. Their work has not only advanced medical technologies but also supported the region's reputation as a hub for biomedical innovation. By engaging with local institutions and participating in community initiatives, the engineer has helped to bridge the gap between engineering and healthcare, ultimately improving patient outcomes.</w:t>
      </w:r>
    </w:p>
    <w:bookmarkEnd w:id="26"/>
    <w:bookmarkStart w:id="27" w:name="areas-for-improvement"/>
    <w:p>
      <w:pPr>
        <w:pStyle w:val="Heading2"/>
      </w:pPr>
      <w:r>
        <w:t xml:space="preserve">7. Areas for Improvement</w:t>
      </w:r>
    </w:p>
    <w:p>
      <w:pPr>
        <w:pStyle w:val="FirstParagraph"/>
      </w:pPr>
      <w:r>
        <w:t xml:space="preserve">While the Biomedical Engineer has demonstrated exceptional skills and dedication, there are areas where further development could enhance their professional growth:</w:t>
      </w:r>
    </w:p>
    <w:p>
      <w:pPr>
        <w:numPr>
          <w:ilvl w:val="0"/>
          <w:numId w:val="1002"/>
        </w:numPr>
        <w:pStyle w:val="Compact"/>
      </w:pPr>
      <w:r>
        <w:rPr>
          <w:bCs/>
          <w:b/>
        </w:rPr>
        <w:t xml:space="preserve">Advanced Regulatory Knowledge:</w:t>
      </w:r>
      <w:r>
        <w:t xml:space="preserve"> </w:t>
      </w:r>
      <w:r>
        <w:t xml:space="preserve">Staying updated with evolving regulations in Spain and the EU will be crucial for future projects.</w:t>
      </w:r>
    </w:p>
    <w:p>
      <w:pPr>
        <w:numPr>
          <w:ilvl w:val="0"/>
          <w:numId w:val="1002"/>
        </w:numPr>
        <w:pStyle w:val="Compact"/>
      </w:pPr>
      <w:r>
        <w:rPr>
          <w:bCs/>
          <w:b/>
        </w:rPr>
        <w:t xml:space="preserve">Leadership Skills:</w:t>
      </w:r>
      <w:r>
        <w:t xml:space="preserve"> </w:t>
      </w:r>
      <w:r>
        <w:t xml:space="preserve">Taking on more leadership roles in projects could further amplify their impact.</w:t>
      </w:r>
    </w:p>
    <w:p>
      <w:pPr>
        <w:numPr>
          <w:ilvl w:val="0"/>
          <w:numId w:val="1002"/>
        </w:numPr>
        <w:pStyle w:val="Compact"/>
      </w:pPr>
      <w:r>
        <w:rPr>
          <w:bCs/>
          <w:b/>
        </w:rPr>
        <w:t xml:space="preserve">Interdisciplinary Collaboration:</w:t>
      </w:r>
      <w:r>
        <w:t xml:space="preserve"> </w:t>
      </w:r>
      <w:r>
        <w:t xml:space="preserve">Expanding collaborations with fields such as data science and artificial intelligence could open new avenues for innovation.</w:t>
      </w:r>
    </w:p>
    <w:bookmarkEnd w:id="27"/>
    <w:bookmarkStart w:id="28" w:name="conclusion"/>
    <w:p>
      <w:pPr>
        <w:pStyle w:val="Heading2"/>
      </w:pPr>
      <w:r>
        <w:t xml:space="preserve">8. Conclusion</w:t>
      </w:r>
    </w:p>
    <w:p>
      <w:pPr>
        <w:pStyle w:val="FirstParagraph"/>
      </w:pPr>
      <w:r>
        <w:t xml:space="preserve">In conclusion, this Peer Review Report affirms the Biomedical Engineer's significant contributions to the field in Valencia, Spain. Their technical expertise, adherence to standards, and collaborative approach have made them a valuable asset to the local biomedical community. With continued professional development, the engineer is well-positioned to further advance the field of biomedical engineering in this dynamic region.</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Biomedical Engineer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Valencia, Spain</dc:title>
  <dc:creator/>
  <dc:language>en</dc:language>
  <cp:keywords/>
  <dcterms:created xsi:type="dcterms:W3CDTF">2026-10-10T06:42:31Z</dcterms:created>
  <dcterms:modified xsi:type="dcterms:W3CDTF">2026-10-10T06:42:31Z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