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7" w:name="X4af28d6a7f4b4f3c3103ff0ccee4d7e721be887"/>
    <w:p>
      <w:pPr>
        <w:pStyle w:val="Heading1"/>
      </w:pPr>
      <w:r>
        <w:t xml:space="preserve">Peer Review Report: Biomedical Engineering Infrastructure and Practice</w:t>
      </w:r>
    </w:p>
    <w:p>
      <w:pPr>
        <w:pStyle w:val="FirstParagraph"/>
      </w:pPr>
      <w:r>
        <w:rPr>
          <w:bCs/>
          <w:b/>
        </w:rPr>
        <w:t xml:space="preserve">Subject:</w:t>
      </w:r>
      <w:r>
        <w:t xml:space="preserve"> </w:t>
      </w:r>
      <w:r>
        <w:t xml:space="preserve">Biomedical Engineer Performance and Equipment Maintenance Protocols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current operational standards, technical competencies, and maintenance protocols employed by the Biomedical Engineer team within the healthcare facilities of Sudan Khartoum. The primary objective of this review is to assess the reliability of medical technology in a resource-constrained environment and to ensure that patient safety standards are met despite logistical challenges. The review focuses on the critical role of the Biomedical Engineer in bridging the gap between complex medical technology and clinical application in the region.</w:t>
      </w:r>
    </w:p>
    <w:p>
      <w:pPr>
        <w:pStyle w:val="BodyText"/>
      </w:pPr>
      <w:r>
        <w:t xml:space="preserve">The findings indicate that while the technical aptitude of the Biomedical Engineer staff in Sudan Khartoum is high, systemic issues regarding supply chain management and spare part availability significantly impact equipment uptime. This report details these findings and offers actionable recommendations to improve the sustainability of biomedical engineering services in the region.</w:t>
      </w:r>
    </w:p>
    <w:bookmarkEnd w:id="20"/>
    <w:bookmarkStart w:id="21" w:name="introduction-and-context"/>
    <w:p>
      <w:pPr>
        <w:pStyle w:val="Heading2"/>
      </w:pPr>
      <w:r>
        <w:t xml:space="preserve">2. Introduction and Context</w:t>
      </w:r>
    </w:p>
    <w:p>
      <w:pPr>
        <w:pStyle w:val="FirstParagraph"/>
      </w:pPr>
      <w:r>
        <w:t xml:space="preserve">The healthcare landscape in Sudan Khartoum presents unique challenges for medical technology management. As the capital city, it hosts the majority of the country's advanced diagnostic and therapeutic equipment. However, the environment is characterized by fluctuating power supplies, limited access to original manufacturer spare parts, and economic constraints. In this context, the role of the Biomedical Engineer is not merely technical but strategic. They are responsible for keeping life-saving equipment operational through improvisation, rigorous preventive maintenance, and resource optimization.</w:t>
      </w:r>
    </w:p>
    <w:p>
      <w:pPr>
        <w:pStyle w:val="BodyText"/>
      </w:pPr>
      <w:r>
        <w:t xml:space="preserve">This Peer Review Report aims to provide an objective analysis of how the Biomedical Engineer workforce is adapting to these challenges. It evaluates the effectiveness of current maintenance schedules, the accuracy of equipment calibration, and the safety protocols implemented for both patients and staff. The review is based on site inspections, interviews with clinical staff, and a review of maintenance logs from major hospitals in the Khartoum metropolitan area.</w:t>
      </w:r>
    </w:p>
    <w:bookmarkEnd w:id="21"/>
    <w:bookmarkStart w:id="22" w:name="technical-competency-and-adaptability"/>
    <w:p>
      <w:pPr>
        <w:pStyle w:val="Heading2"/>
      </w:pPr>
      <w:r>
        <w:t xml:space="preserve">3. Technical Competency and Adaptability</w:t>
      </w:r>
    </w:p>
    <w:p>
      <w:pPr>
        <w:pStyle w:val="FirstParagraph"/>
      </w:pPr>
      <w:r>
        <w:t xml:space="preserve">One of the most significant strengths identified in this review is the adaptability of the Biomedical Engineer professionals in Sudan Khartoum. Due to the scarcity of proprietary components, engineers have demonstrated exceptional skill in reverse engineering and fabricating replacement parts. This level of ingenuity is essential for maintaining the functionality of imaging systems, patient monitors, and anesthesia machines.</w:t>
      </w:r>
    </w:p>
    <w:p>
      <w:pPr>
        <w:pStyle w:val="BodyText"/>
      </w:pPr>
      <w:r>
        <w:t xml:space="preserve">However, the review notes a disparity in training opportunities. While senior engineers possess deep practical knowledge, there is a need for more structured, continuous professional development regarding the latest digital health technologies. The rapid evolution of medical devices requires that the Biomedical Engineer in Sudan Khartoum stays updated with global standards, even when local infrastructure lags behind.</w:t>
      </w:r>
    </w:p>
    <w:bookmarkEnd w:id="22"/>
    <w:bookmarkStart w:id="23" w:name="equipment-maintenance-and-reliability"/>
    <w:p>
      <w:pPr>
        <w:pStyle w:val="Heading2"/>
      </w:pPr>
      <w:r>
        <w:t xml:space="preserve">4. Equipment Maintenance and Reliability</w:t>
      </w:r>
    </w:p>
    <w:p>
      <w:pPr>
        <w:pStyle w:val="FirstParagraph"/>
      </w:pPr>
      <w:r>
        <w:t xml:space="preserve">The review of maintenance logs reveals that preventive maintenance is often deprioritized in favor of corrective maintenance. This reactive approach is a direct consequence of the high volume of equipment failures caused by power surges and environmental factors. The Biomedical Engineer is frequently forced to operate in a crisis-management mode, which can compromise the long-term reliability of the assets.</w:t>
      </w:r>
    </w:p>
    <w:p>
      <w:pPr>
        <w:pStyle w:val="BodyText"/>
      </w:pPr>
      <w:r>
        <w:t xml:space="preserve">Key areas of concern include:</w:t>
      </w:r>
    </w:p>
    <w:p>
      <w:pPr>
        <w:numPr>
          <w:ilvl w:val="0"/>
          <w:numId w:val="1001"/>
        </w:numPr>
        <w:pStyle w:val="Compact"/>
      </w:pPr>
      <w:r>
        <w:rPr>
          <w:bCs/>
          <w:b/>
        </w:rPr>
        <w:t xml:space="preserve">Power Management:</w:t>
      </w:r>
      <w:r>
        <w:t xml:space="preserve"> </w:t>
      </w:r>
      <w:r>
        <w:t xml:space="preserve">Inadequate integration of uninterruptible power supplies (UPS) and voltage stabilizers for sensitive equipment.</w:t>
      </w:r>
    </w:p>
    <w:p>
      <w:pPr>
        <w:numPr>
          <w:ilvl w:val="0"/>
          <w:numId w:val="1001"/>
        </w:numPr>
        <w:pStyle w:val="Compact"/>
      </w:pPr>
      <w:r>
        <w:rPr>
          <w:bCs/>
          <w:b/>
        </w:rPr>
        <w:t xml:space="preserve">Calibration Standards:</w:t>
      </w:r>
      <w:r>
        <w:t xml:space="preserve"> </w:t>
      </w:r>
      <w:r>
        <w:t xml:space="preserve">A lack of traceable calibration standards for critical diagnostic devices, which may affect the accuracy of patient results.</w:t>
      </w:r>
    </w:p>
    <w:p>
      <w:pPr>
        <w:numPr>
          <w:ilvl w:val="0"/>
          <w:numId w:val="1001"/>
        </w:numPr>
        <w:pStyle w:val="Compact"/>
      </w:pPr>
      <w:r>
        <w:rPr>
          <w:bCs/>
          <w:b/>
        </w:rPr>
        <w:t xml:space="preserve">Documentation:</w:t>
      </w:r>
      <w:r>
        <w:t xml:space="preserve"> </w:t>
      </w:r>
      <w:r>
        <w:t xml:space="preserve">Inconsistent record-keeping, which hinders the ability to track equipment lifecycle and predict failures.</w:t>
      </w:r>
    </w:p>
    <w:bookmarkEnd w:id="23"/>
    <w:bookmarkStart w:id="24" w:name="safety-and-regulatory-compliance"/>
    <w:p>
      <w:pPr>
        <w:pStyle w:val="Heading2"/>
      </w:pPr>
      <w:r>
        <w:t xml:space="preserve">5. Safety and Regulatory Compliance</w:t>
      </w:r>
    </w:p>
    <w:p>
      <w:pPr>
        <w:pStyle w:val="FirstParagraph"/>
      </w:pPr>
      <w:r>
        <w:t xml:space="preserve">Patient safety is the paramount concern in biomedical engineering. This Peer Review Report assesses the adherence to electrical safety standards and radiation protection protocols. In Sudan Khartoum, the Biomedical Engineer plays a crucial role in ensuring that equipment does not pose an electrical hazard to patients, particularly in intensive care units.</w:t>
      </w:r>
    </w:p>
    <w:p>
      <w:pPr>
        <w:pStyle w:val="BodyText"/>
      </w:pPr>
      <w:r>
        <w:t xml:space="preserve">The review found that while basic safety checks are performed, there is a need for more rigorous testing of leakage currents and grounding integrity. Furthermore, the management of biomedical waste generated during equipment repair and disposal requires stricter oversight to align with international environmental and health standards.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to enhance the effectiveness of the Biomedical Engineer workforce in Sudan Khartoum:</w:t>
      </w:r>
    </w:p>
    <w:p>
      <w:pPr>
        <w:numPr>
          <w:ilvl w:val="0"/>
          <w:numId w:val="1002"/>
        </w:numPr>
        <w:pStyle w:val="Compact"/>
      </w:pPr>
      <w:r>
        <w:rPr>
          <w:bCs/>
          <w:b/>
        </w:rPr>
        <w:t xml:space="preserve">Establish a Centralized Spare Parts Repository:</w:t>
      </w:r>
      <w:r>
        <w:t xml:space="preserve"> </w:t>
      </w:r>
      <w:r>
        <w:t xml:space="preserve">Create a shared inventory system among hospitals in Khartoum to optimize the use of available spare parts.</w:t>
      </w:r>
    </w:p>
    <w:p>
      <w:pPr>
        <w:numPr>
          <w:ilvl w:val="0"/>
          <w:numId w:val="1002"/>
        </w:numPr>
        <w:pStyle w:val="Compact"/>
      </w:pPr>
      <w:r>
        <w:rPr>
          <w:bCs/>
          <w:b/>
        </w:rPr>
        <w:t xml:space="preserve">Implement Robust Power Protection:</w:t>
      </w:r>
      <w:r>
        <w:t xml:space="preserve"> </w:t>
      </w:r>
      <w:r>
        <w:t xml:space="preserve">Prioritize the installation of industrial-grade voltage stabilizers and UPS systems for all critical care equipment.</w:t>
      </w:r>
    </w:p>
    <w:p>
      <w:pPr>
        <w:numPr>
          <w:ilvl w:val="0"/>
          <w:numId w:val="1002"/>
        </w:numPr>
        <w:pStyle w:val="Compact"/>
      </w:pPr>
      <w:r>
        <w:rPr>
          <w:bCs/>
          <w:b/>
        </w:rPr>
        <w:t xml:space="preserve">Enhance Training Programs:</w:t>
      </w:r>
      <w:r>
        <w:t xml:space="preserve"> </w:t>
      </w:r>
      <w:r>
        <w:t xml:space="preserve">Develop partnerships with international organizations to provide specialized training for Biomedical Engineers on modern diagnostic technologies and safety standards.</w:t>
      </w:r>
    </w:p>
    <w:p>
      <w:pPr>
        <w:numPr>
          <w:ilvl w:val="0"/>
          <w:numId w:val="1002"/>
        </w:numPr>
        <w:pStyle w:val="Compact"/>
      </w:pPr>
      <w:r>
        <w:rPr>
          <w:bCs/>
          <w:b/>
        </w:rPr>
        <w:t xml:space="preserve">Digitalize Maintenance Records:</w:t>
      </w:r>
      <w:r>
        <w:t xml:space="preserve"> </w:t>
      </w:r>
      <w:r>
        <w:t xml:space="preserve">Transition from paper-based logs to a digital asset management system to improve data accuracy and accessibility.</w:t>
      </w:r>
    </w:p>
    <w:p>
      <w:pPr>
        <w:numPr>
          <w:ilvl w:val="0"/>
          <w:numId w:val="1002"/>
        </w:numPr>
        <w:pStyle w:val="Compact"/>
      </w:pPr>
      <w:r>
        <w:rPr>
          <w:bCs/>
          <w:b/>
        </w:rPr>
        <w:t xml:space="preserve">Standardize Calibration Protocols:</w:t>
      </w:r>
      <w:r>
        <w:t xml:space="preserve"> </w:t>
      </w:r>
      <w:r>
        <w:t xml:space="preserve">Invest in primary calibration standards to ensure the accuracy of diagnostic equipment across all facilities.</w:t>
      </w:r>
    </w:p>
    <w:bookmarkEnd w:id="25"/>
    <w:bookmarkStart w:id="26" w:name="conclusion"/>
    <w:p>
      <w:pPr>
        <w:pStyle w:val="Heading2"/>
      </w:pPr>
      <w:r>
        <w:t xml:space="preserve">7. Conclusion</w:t>
      </w:r>
    </w:p>
    <w:p>
      <w:pPr>
        <w:pStyle w:val="FirstParagraph"/>
      </w:pPr>
      <w:r>
        <w:t xml:space="preserve">The Biomedical Engineer in Sudan Khartoum operates under demanding conditions that require a unique blend of technical expertise, resilience, and innovation. This Peer Review Report highlights that while the human capital is strong, systemic support structures need strengthening. By addressing the issues of supply chain, training, and infrastructure, the healthcare sector in Sudan Khartoum can significantly improve the reliability of its medical technology, ultimately leading to better patient outcomes. The commitment of the engineering team is commendable, and with the right support, they can continue to be the backbone of medical technology management in the region.</w:t>
      </w:r>
    </w:p>
    <w:p>
      <w:pPr>
        <w:pStyle w:val="BodyText"/>
      </w:pPr>
      <w:r>
        <w:rPr>
          <w:bCs/>
          <w:b/>
        </w:rPr>
        <w:t xml:space="preserve">Reviewed By:</w:t>
      </w:r>
      <w:r>
        <w:br/>
      </w:r>
      <w:r>
        <w:t xml:space="preserve">Senior Technical Review Board</w:t>
      </w:r>
      <w:r>
        <w:br/>
      </w:r>
      <w:r>
        <w:t xml:space="preserve">Biomedical Engineering Division</w:t>
      </w:r>
    </w:p>
    <w:p>
      <w:pPr>
        <w:pStyle w:val="BodyText"/>
      </w:pPr>
      <w:r>
        <w:rPr>
          <w:bCs/>
          <w:b/>
        </w:rPr>
        <w:t xml:space="preserve">Approved By:</w:t>
      </w:r>
      <w:r>
        <w:br/>
      </w:r>
      <w:r>
        <w:t xml:space="preserve">Director of Medical Services</w:t>
      </w:r>
      <w:r>
        <w:br/>
      </w:r>
      <w:r>
        <w:t xml:space="preserve">Sudan Khartoum Health Authority</w:t>
      </w:r>
    </w:p>
    <w:p>
      <w:pPr>
        <w:pStyle w:val="BodyText"/>
      </w:pPr>
      <w:r>
        <w:t xml:space="preserve">Confidential Document - For Internal Use Only | Peer Review Report Series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Engineering in Sudan Khartoum</dc:title>
  <dc:creator/>
  <dc:language>en</dc:language>
  <cp:keywords/>
  <dcterms:created xsi:type="dcterms:W3CDTF">2026-10-10T07:02:24Z</dcterms:created>
  <dcterms:modified xsi:type="dcterms:W3CDTF">2026-10-10T07:02:24Z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