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Engineering</w:t>
      </w:r>
      <w:r>
        <w:t xml:space="preserve"> </w:t>
      </w:r>
      <w:r>
        <w:t xml:space="preserve">Practice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Practice of a Biomedical Engineer</w:t>
      </w:r>
    </w:p>
    <w:p>
      <w:pPr>
        <w:pStyle w:val="BodyText"/>
      </w:pPr>
      <w:r>
        <w:rPr>
          <w:bCs/>
          <w:b/>
        </w:rPr>
        <w:t xml:space="preserve">Location:</w:t>
      </w:r>
      <w:r>
        <w:t xml:space="preserve"> </w:t>
      </w:r>
      <w:r>
        <w:t xml:space="preserve">Tanzania Dar es Salaam</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activities, technical proficiency, and ethical conduct of a Biomedical Engineer operating within the healthcare infrastructure of Tanzania Dar es Salaam. The primary objective of this review is to assess the engineer's contribution to the maintenance, calibration, and implementation of medical technologies in local clinical settings. The review highlights the critical role this professional plays in ensuring patient safety and operational efficiency amidst the unique logistical and environmental challenges present in the region.</w:t>
      </w:r>
    </w:p>
    <w:bookmarkEnd w:id="21"/>
    <w:bookmarkStart w:id="22" w:name="introduction-and-context"/>
    <w:p>
      <w:pPr>
        <w:pStyle w:val="Heading2"/>
      </w:pPr>
      <w:r>
        <w:t xml:space="preserve">2. Introduction and Context</w:t>
      </w:r>
    </w:p>
    <w:p>
      <w:pPr>
        <w:pStyle w:val="FirstParagraph"/>
      </w:pPr>
      <w:r>
        <w:t xml:space="preserve">The healthcare landscape in Tanzania Dar es Salaam is characterized by a dynamic mix of public hospitals, private clinics, and specialized research centers. In this environment, the reliability of medical equipment is paramount. A Biomedical Engineer in this context is not merely a technician but a vital link between complex medical technology and clinical application. This report evaluates the subject's ability to adapt international engineering standards to the local context of Tanzania Dar es Salaam, where resource constraints, power fluctuations, and supply chain limitations are common factors.</w:t>
      </w:r>
    </w:p>
    <w:p>
      <w:pPr>
        <w:pStyle w:val="BodyText"/>
      </w:pPr>
      <w:r>
        <w:t xml:space="preserve">The review focuses on the engineer's performance over the last nine months, analyzing their technical interventions, preventive maintenance schedules, and collaboration with medical staff across various facilities in the Dar es Salaam metropolitan area.</w:t>
      </w:r>
    </w:p>
    <w:bookmarkEnd w:id="22"/>
    <w:bookmarkStart w:id="25" w:name="X945a7e80ebb5616f6c9a30aecd162d91b1ca182"/>
    <w:p>
      <w:pPr>
        <w:pStyle w:val="Heading2"/>
      </w:pPr>
      <w:r>
        <w:t xml:space="preserve">3. Technical Competency and Equipment Management</w:t>
      </w:r>
    </w:p>
    <w:bookmarkStart w:id="23" w:name="diagnostic-and-therapeutic-equipment"/>
    <w:p>
      <w:pPr>
        <w:pStyle w:val="Heading3"/>
      </w:pPr>
      <w:r>
        <w:t xml:space="preserve">3.1 Diagnostic and Therapeutic Equipment</w:t>
      </w:r>
    </w:p>
    <w:p>
      <w:pPr>
        <w:pStyle w:val="FirstParagraph"/>
      </w:pPr>
      <w:r>
        <w:t xml:space="preserve">The Biomedical Engineer demonstrated a high level of technical competency in the servicing of critical life-support and diagnostic equipment. Specific areas of excellence included the maintenance of ventilators, infusion pumps, and electrocardiogram (ECG) machines. In Tanzania Dar es Salaam, where the uptime of such devices directly correlates with patient survival rates, the engineer’s proactive approach to fault detection was noted as exceptional.</w:t>
      </w:r>
    </w:p>
    <w:p>
      <w:pPr>
        <w:pStyle w:val="BodyText"/>
      </w:pPr>
      <w:r>
        <w:t xml:space="preserve">Furthermore, the engineer successfully managed the calibration of imaging equipment, including X-ray units and ultrasound machines. The review confirms that all calibration records were meticulously maintained in accordance with international standards, ensuring diagnostic accuracy. This is particularly significant in a developing healthcare market where equipment longevity is often compromised by environmental factors.</w:t>
      </w:r>
    </w:p>
    <w:bookmarkEnd w:id="23"/>
    <w:bookmarkStart w:id="24" w:name="adaptation-to-local-infrastructure"/>
    <w:p>
      <w:pPr>
        <w:pStyle w:val="Heading3"/>
      </w:pPr>
      <w:r>
        <w:t xml:space="preserve">3.2 Adaptation to Local Infrastructure</w:t>
      </w:r>
    </w:p>
    <w:p>
      <w:pPr>
        <w:pStyle w:val="FirstParagraph"/>
      </w:pPr>
      <w:r>
        <w:t xml:space="preserve">A key aspect of this Peer Review Report is the assessment of how the Biomedical Engineer handles infrastructure challenges. The engineer implemented robust power conditioning solutions to protect sensitive medical electronics from voltage spikes, a frequent occurrence in parts of Tanzania Dar es Salaam. By integrating uninterruptible power supply (UPS) systems and voltage stabilizers into the maintenance protocol, the engineer significantly reduced equipment downtime and extended the lifespan of hospital assets.</w:t>
      </w:r>
    </w:p>
    <w:bookmarkEnd w:id="24"/>
    <w:bookmarkEnd w:id="25"/>
    <w:bookmarkStart w:id="26" w:name="clinical-collaboration-and-training"/>
    <w:p>
      <w:pPr>
        <w:pStyle w:val="Heading2"/>
      </w:pPr>
      <w:r>
        <w:t xml:space="preserve">4. Clinical Collaboration and Training</w:t>
      </w:r>
    </w:p>
    <w:p>
      <w:pPr>
        <w:pStyle w:val="FirstParagraph"/>
      </w:pPr>
      <w:r>
        <w:t xml:space="preserve">Effective biomedical engineering requires seamless communication with clinical staff. The subject of this review has actively engaged with doctors, nurses, and laboratory technicians in Tanzania Dar es Salaam to understand their operational needs. This collaborative approach has led to the development of user-friendly equipment handling protocols, reducing user-induced errors.</w:t>
      </w:r>
    </w:p>
    <w:p>
      <w:pPr>
        <w:pStyle w:val="BodyText"/>
      </w:pPr>
      <w:r>
        <w:t xml:space="preserve">Additionally, the Biomedical Engineer conducted several training workshops for hospital staff on the basic operation and safety checks of medical devices. This knowledge transfer is crucial for empowering local healthcare workers and ensuring that equipment is used correctly, thereby enhancing overall patient care quality in the region.</w:t>
      </w:r>
    </w:p>
    <w:bookmarkEnd w:id="26"/>
    <w:bookmarkStart w:id="27" w:name="Xc1bf6019d7c7f546cd756b019a9b2d8bdab0c79"/>
    <w:p>
      <w:pPr>
        <w:pStyle w:val="Heading2"/>
      </w:pPr>
      <w:r>
        <w:t xml:space="preserve">5. Regulatory Compliance and Safety Standards</w:t>
      </w:r>
    </w:p>
    <w:p>
      <w:pPr>
        <w:pStyle w:val="FirstParagraph"/>
      </w:pPr>
      <w:r>
        <w:t xml:space="preserve">Adherence to safety regulations is non-negotiable in biomedical engineering. This report confirms that the engineer strictly follows the guidelines set forth by the Tanzania Food and Drugs Authority (TFDA) and other relevant regulatory bodies. All electrical safety tests, radiation safety checks, and mechanical integrity assessments were performed according to prescribed schedules.</w:t>
      </w:r>
    </w:p>
    <w:p>
      <w:pPr>
        <w:pStyle w:val="BodyText"/>
      </w:pPr>
      <w:r>
        <w:t xml:space="preserve">The engineer also ensured that all medical waste generated during equipment maintenance was disposed of in compliance with environmental health standards in Tanzania Dar es Salaam, demonstrating a strong commitment to public health and environmental responsibility.</w:t>
      </w:r>
    </w:p>
    <w:bookmarkEnd w:id="27"/>
    <w:bookmarkStart w:id="28" w:name="challenges-and-recommendations"/>
    <w:p>
      <w:pPr>
        <w:pStyle w:val="Heading2"/>
      </w:pPr>
      <w:r>
        <w:t xml:space="preserve">6. Challenges and Recommendations</w:t>
      </w:r>
    </w:p>
    <w:p>
      <w:pPr>
        <w:pStyle w:val="FirstParagraph"/>
      </w:pPr>
      <w:r>
        <w:t xml:space="preserve">While the performance of the Biomedical Engineer has been commendable, this Peer Review Report identifies areas for improvement. The primary challenge remains the scarcity of genuine spare parts for certain imported medical devices. It is recommended that the engineer develop stronger relationships with international suppliers and explore local fabrication options for non-critical components.</w:t>
      </w:r>
    </w:p>
    <w:p>
      <w:pPr>
        <w:pStyle w:val="BodyText"/>
      </w:pPr>
      <w:r>
        <w:t xml:space="preserve">Furthermore, there is a need for continued professional development. The engineer is encouraged to pursue advanced certifications in emerging medical technologies, such as telemedicine infrastructure and digital health records integration, which are increasingly relevant in the modernizing healthcare sector of Tanzania Dar es Salaam.</w:t>
      </w:r>
    </w:p>
    <w:bookmarkEnd w:id="28"/>
    <w:bookmarkStart w:id="29" w:name="conclusion"/>
    <w:p>
      <w:pPr>
        <w:pStyle w:val="Heading2"/>
      </w:pPr>
      <w:r>
        <w:t xml:space="preserve">7. Conclusion</w:t>
      </w:r>
    </w:p>
    <w:p>
      <w:pPr>
        <w:pStyle w:val="FirstParagraph"/>
      </w:pPr>
      <w:r>
        <w:t xml:space="preserve">In conclusion, this Peer Review Report affirms that the Biomedical Engineer under review has demonstrated exceptional technical skill, professional integrity, and adaptability. Their work has significantly contributed to the reliability of medical equipment in Tanzania Dar es Salaam, directly impacting the quality of healthcare services provided to the community. The engineer’s ability to navigate local challenges while maintaining high technical standards sets a benchmark for the profession in the region.</w:t>
      </w:r>
    </w:p>
    <w:p>
      <w:pPr>
        <w:pStyle w:val="BodyText"/>
      </w:pPr>
      <w:r>
        <w:t xml:space="preserve">It is the consensus of the review panel that this Biomedical Engineer is fully competent and continues to provide invaluable service to the healthcare infrastructure of Tanzania Dar es Salaam.</w:t>
      </w:r>
    </w:p>
    <w:bookmarkEnd w:id="29"/>
    <w:p>
      <w:pPr>
        <w:pStyle w:val="BodyText"/>
      </w:pPr>
      <w:r>
        <w:rPr>
          <w:bCs/>
          <w:b/>
        </w:rPr>
        <w:t xml:space="preserve">Prepared by:</w:t>
      </w:r>
    </w:p>
    <w:p>
      <w:pPr>
        <w:pStyle w:val="BodyText"/>
      </w:pPr>
      <w:r>
        <w:t xml:space="preserve">Senior Review Panel</w:t>
      </w:r>
    </w:p>
    <w:p>
      <w:pPr>
        <w:pStyle w:val="BodyText"/>
      </w:pPr>
      <w:r>
        <w:t xml:space="preserve">Biomedical Engineering Accreditation Committee</w:t>
      </w:r>
    </w:p>
    <w:p>
      <w:pPr>
        <w:pStyle w:val="BodyText"/>
      </w:pPr>
      <w:r>
        <w:t xml:space="preserve">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Engineering Practice in Tanzania Dar es Salaam</dc:title>
  <dc:creator/>
  <dc:language>en</dc:language>
  <cp:keywords/>
  <dcterms:created xsi:type="dcterms:W3CDTF">2026-10-10T08:53:08Z</dcterms:created>
  <dcterms:modified xsi:type="dcterms:W3CDTF">2026-10-10T08:53:08Z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