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 Under Review:</w:t>
      </w:r>
      <w:r>
        <w:t xml:space="preserve"> </w:t>
      </w:r>
      <w:r>
        <w:t xml:space="preserve">Biomedical Engineer</w:t>
      </w:r>
    </w:p>
    <w:p>
      <w:pPr>
        <w:pStyle w:val="BodyText"/>
      </w:pPr>
      <w:r>
        <w:rPr>
          <w:bCs/>
          <w:b/>
        </w:rPr>
        <w:t xml:space="preserve">Location of Practice:</w:t>
      </w:r>
      <w:r>
        <w:t xml:space="preserve"> </w:t>
      </w:r>
      <w:r>
        <w:t xml:space="preserve">Uganda Kampala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Department of Clinical Engineering &amp; Medical Technology Standards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compliance of a Biomedical Engineer operating within the healthcare infrastructure of Uganda Kampala. The review process was conducted in accordance with the guidelines set forth by the Uganda Medical and Dental Practitioners Council (UMDPC) and international standards for biomedical engineering practice. The primary objective of this assessment is to ensure that the engineer maintains the highest standards of patient safety, equipment reliability, and regulatory adherence within the unique operational environment of Kampala’s medical facilities.</w:t>
      </w:r>
    </w:p>
    <w:p>
      <w:pPr>
        <w:pStyle w:val="BodyText"/>
      </w:pPr>
      <w:r>
        <w:t xml:space="preserve">The findings presented herein reflect a comprehensive analysis of the engineer’s performance over the last twelve months. The review covers critical areas including preventive maintenance protocols, calibration accuracy, emergency response capabilities, and adherence to local health regulations specific to the Central Region of Uganda.</w:t>
      </w:r>
    </w:p>
    <w:bookmarkEnd w:id="21"/>
    <w:bookmarkStart w:id="22" w:name="X86bd257e86b9387a10d5046358d05536f3a4aaf"/>
    <w:p>
      <w:pPr>
        <w:pStyle w:val="Heading2"/>
      </w:pPr>
      <w:r>
        <w:t xml:space="preserve">2. Scope of Practice and Contextual Analysis</w:t>
      </w:r>
    </w:p>
    <w:p>
      <w:pPr>
        <w:pStyle w:val="FirstParagraph"/>
      </w:pPr>
      <w:r>
        <w:t xml:space="preserve">The role of a Biomedical Engineer in Uganda Kampala is pivotal due to the high density of both public and private healthcare institutions in the capital city. The engineer under review is responsible for the lifecycle management of medical equipment ranging from basic diagnostic tools to advanced imaging systems and life-support machinery. The review acknowledges the specific challenges faced in this region, including power fluctuation issues, supply chain constraints for spare parts, and the need for robust training of clinical staff on equipment usage.</w:t>
      </w:r>
    </w:p>
    <w:p>
      <w:pPr>
        <w:pStyle w:val="BodyText"/>
      </w:pPr>
      <w:r>
        <w:t xml:space="preserve">The assessment focuses on how effectively the Biomedical Engineer navigates these challenges while ensuring that medical devices remain compliant with the Uganda National Bureau of Standards (UNBS) requirements. The review also examines the engineer’s contribution to the broader goal of improving healthcare delivery in Kampala through technological reliability.</w:t>
      </w:r>
    </w:p>
    <w:bookmarkEnd w:id="22"/>
    <w:bookmarkStart w:id="25" w:name="X945a7e80ebb5616f6c9a30aecd162d91b1ca182"/>
    <w:p>
      <w:pPr>
        <w:pStyle w:val="Heading2"/>
      </w:pPr>
      <w:r>
        <w:t xml:space="preserve">3. Technical Competency and Equipment Management</w:t>
      </w:r>
    </w:p>
    <w:bookmarkStart w:id="23" w:name="preventive-maintenance-and-calibration"/>
    <w:p>
      <w:pPr>
        <w:pStyle w:val="Heading3"/>
      </w:pPr>
      <w:r>
        <w:t xml:space="preserve">3.1 Preventive Maintenance and Calibration</w:t>
      </w:r>
    </w:p>
    <w:p>
      <w:pPr>
        <w:pStyle w:val="FirstParagraph"/>
      </w:pPr>
      <w:r>
        <w:t xml:space="preserve">A core component of this Peer Review Report is the evaluation of preventive maintenance schedules. The Biomedical Engineer has demonstrated a systematic approach to scheduling maintenance for critical equipment such as ventilators, infusion pumps, and electrocardiogram (ECG) machines. Documentation reviewed indicates that 95% of scheduled maintenance tasks were completed on time. However, the review notes that calibration records for some older ultrasound units require more rigorous verification to ensure diagnostic accuracy.</w:t>
      </w:r>
    </w:p>
    <w:bookmarkEnd w:id="23"/>
    <w:bookmarkStart w:id="24" w:name="troubleshooting-and-repair-efficiency"/>
    <w:p>
      <w:pPr>
        <w:pStyle w:val="Heading3"/>
      </w:pPr>
      <w:r>
        <w:t xml:space="preserve">3.2 Troubleshooting and Repair Efficiency</w:t>
      </w:r>
    </w:p>
    <w:p>
      <w:pPr>
        <w:pStyle w:val="FirstParagraph"/>
      </w:pPr>
      <w:r>
        <w:t xml:space="preserve">The engineer’s ability to diagnose and repair faults is critical in a busy environment like Uganda Kampala. The review found that the mean time to repair (MTTR) for critical life-support equipment is within acceptable limits. The engineer has shown resourcefulness in sourcing alternative components when original manufacturer parts are unavailable, a common scenario in the region. This adaptability is highly valued, though it must be balanced with strict quality control to ensure that substitute parts meet safety standards.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Compliance with local regulations is non-negotiable. This Peer Review Report confirms that the Biomedical Engineer adheres to the electrical safety standards mandated for medical facilities in Uganda. Regular electrical safety testing (EST) was conducted on all patient-connected devices. The engineer has also maintained up-to-date records of radiation safety checks for X-ray and CT scan equipment, ensuring compliance with the Uganda Nuclear Authority guidelines.</w:t>
      </w:r>
    </w:p>
    <w:p>
      <w:pPr>
        <w:pStyle w:val="BodyText"/>
      </w:pPr>
      <w:r>
        <w:t xml:space="preserve">Furthermore, the review highlights the engineer’s role in ensuring that waste management protocols for biomedical waste are followed, particularly regarding the disposal of batteries and electronic components, which is a growing environmental concern in Kampala.</w:t>
      </w:r>
    </w:p>
    <w:bookmarkEnd w:id="26"/>
    <w:bookmarkStart w:id="27" w:name="professional-development-and-training"/>
    <w:p>
      <w:pPr>
        <w:pStyle w:val="Heading2"/>
      </w:pPr>
      <w:r>
        <w:t xml:space="preserve">5. Professional Development and Training</w:t>
      </w:r>
    </w:p>
    <w:p>
      <w:pPr>
        <w:pStyle w:val="FirstParagraph"/>
      </w:pPr>
      <w:r>
        <w:t xml:space="preserve">Continuous professional development is essential for a Biomedical Engineer to keep pace with technological advancements. The review notes that the engineer has actively participated in workshops and seminars organized by local engineering bodies and international health organizations operating in Uganda. Additionally, the engineer has taken the initiative to train nursing and medical staff on the proper operation of new equipment, thereby reducing user-induced errors and extending the lifespan of the devices.</w:t>
      </w:r>
    </w:p>
    <w:bookmarkEnd w:id="27"/>
    <w:bookmarkStart w:id="28" w:name="areas-for-improvement"/>
    <w:p>
      <w:pPr>
        <w:pStyle w:val="Heading2"/>
      </w:pPr>
      <w:r>
        <w:t xml:space="preserve">6. Areas for Improvement</w:t>
      </w:r>
    </w:p>
    <w:p>
      <w:pPr>
        <w:pStyle w:val="FirstParagraph"/>
      </w:pPr>
      <w:r>
        <w:t xml:space="preserve">While the overall performance is satisfactory, this Peer Review Report identifies several areas for improvement:</w:t>
      </w:r>
    </w:p>
    <w:p>
      <w:pPr>
        <w:numPr>
          <w:ilvl w:val="0"/>
          <w:numId w:val="1001"/>
        </w:numPr>
        <w:pStyle w:val="Compact"/>
      </w:pPr>
      <w:r>
        <w:rPr>
          <w:bCs/>
          <w:b/>
        </w:rPr>
        <w:t xml:space="preserve">Digital Record Keeping:</w:t>
      </w:r>
      <w:r>
        <w:t xml:space="preserve"> </w:t>
      </w:r>
      <w:r>
        <w:t xml:space="preserve">Transitioning from paper-based logs to a computerized maintenance management system (CMMS) would enhance data accuracy and accessibility.</w:t>
      </w:r>
    </w:p>
    <w:p>
      <w:pPr>
        <w:numPr>
          <w:ilvl w:val="0"/>
          <w:numId w:val="1001"/>
        </w:numPr>
        <w:pStyle w:val="Compact"/>
      </w:pPr>
      <w:r>
        <w:rPr>
          <w:bCs/>
          <w:b/>
        </w:rPr>
        <w:t xml:space="preserve">Vendor Management:</w:t>
      </w:r>
      <w:r>
        <w:t xml:space="preserve"> </w:t>
      </w:r>
      <w:r>
        <w:t xml:space="preserve">Strengthening relationships with international suppliers to ensure faster delivery of critical spare parts to Uganda Kampala.</w:t>
      </w:r>
    </w:p>
    <w:p>
      <w:pPr>
        <w:numPr>
          <w:ilvl w:val="0"/>
          <w:numId w:val="1001"/>
        </w:numPr>
        <w:pStyle w:val="Compact"/>
      </w:pPr>
      <w:r>
        <w:rPr>
          <w:bCs/>
          <w:b/>
        </w:rPr>
        <w:t xml:space="preserve">Documentation:</w:t>
      </w:r>
      <w:r>
        <w:t xml:space="preserve"> </w:t>
      </w:r>
      <w:r>
        <w:t xml:space="preserve">Enhancing the detail level in incident reports to facilitate better root cause analysis for recurring equipment failures.</w:t>
      </w:r>
    </w:p>
    <w:bookmarkEnd w:id="28"/>
    <w:bookmarkStart w:id="29" w:name="conclusion-and-recommendation"/>
    <w:p>
      <w:pPr>
        <w:pStyle w:val="Heading2"/>
      </w:pPr>
      <w:r>
        <w:t xml:space="preserve">7. Conclusion and Recommendation</w:t>
      </w:r>
    </w:p>
    <w:p>
      <w:pPr>
        <w:pStyle w:val="FirstParagraph"/>
      </w:pPr>
      <w:r>
        <w:t xml:space="preserve">In conclusion, this Peer Review Report affirms that the Biomedical Engineer under review is competent, diligent, and committed to maintaining high standards of medical technology management in Uganda Kampala. The engineer plays a vital role in ensuring that healthcare providers have access to safe and reliable equipment, which directly impacts patient outcomes.</w:t>
      </w:r>
    </w:p>
    <w:p>
      <w:pPr>
        <w:pStyle w:val="BodyText"/>
      </w:pPr>
      <w:r>
        <w:t xml:space="preserve">It is recommended that the engineer continues their current practices while addressing the identified areas for improvement. Regular follow-up reviews should be conducted to monitor progress and ensure ongoing compliance with evolving standards in the biomedical engineering field.</w:t>
      </w:r>
    </w:p>
    <w:bookmarkEnd w:id="29"/>
    <w:p>
      <w:pPr>
        <w:pStyle w:val="BodyText"/>
      </w:pPr>
      <w:r>
        <w:rPr>
          <w:bCs/>
          <w:b/>
        </w:rPr>
        <w:t xml:space="preserve">Prepared by:</w:t>
      </w:r>
    </w:p>
    <w:p>
      <w:pPr>
        <w:pStyle w:val="BodyText"/>
      </w:pPr>
      <w:r>
        <w:t xml:space="preserve">__________________________</w:t>
      </w:r>
    </w:p>
    <w:p>
      <w:pPr>
        <w:pStyle w:val="BodyText"/>
      </w:pPr>
      <w:r>
        <w:t xml:space="preserve">Senior Reviewing Engineer</w:t>
      </w:r>
    </w:p>
    <w:p>
      <w:pPr>
        <w:pStyle w:val="BodyText"/>
      </w:pPr>
      <w:r>
        <w:t xml:space="preserve">Biomedical Engineering Standards Committee</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Uganda Kampala</dc:title>
  <dc:creator/>
  <dc:language>en</dc:language>
  <cp:keywords/>
  <dcterms:created xsi:type="dcterms:W3CDTF">2026-10-10T09:14:11Z</dcterms:created>
  <dcterms:modified xsi:type="dcterms:W3CDTF">2026-10-10T09:14:11Z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