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10, 2023</w:t>
      </w:r>
    </w:p>
    <w:p>
      <w:pPr>
        <w:pStyle w:val="BodyText"/>
      </w:pPr>
      <w:r>
        <w:rPr>
          <w:bCs/>
          <w:b/>
        </w:rPr>
        <w:t xml:space="preserve">Reviewing Body:</w:t>
      </w:r>
      <w:r>
        <w:t xml:space="preserve"> </w:t>
      </w:r>
      <w:r>
        <w:t xml:space="preserve">Abu Dhabi Health Services Company (SEHA) Engineering Standards Committee</w:t>
      </w:r>
    </w:p>
    <w:bookmarkEnd w:id="20"/>
    <w:bookmarkStart w:id="21" w:name="introduction"/>
    <w:p>
      <w:pPr>
        <w:pStyle w:val="Heading2"/>
      </w:pPr>
      <w:r>
        <w:t xml:space="preserve">1. Introduction</w:t>
      </w:r>
    </w:p>
    <w:p>
      <w:pPr>
        <w:pStyle w:val="FirstParagraph"/>
      </w:pPr>
      <w:r>
        <w:t xml:space="preserve">This Peer Review Report has been prepared in accordance with the regulatory standards set forth by the Department of Health (DOH) Abu Dhabi and the United Arab Emirates (UAE) Ministry of Health and Prevention (MOHAP). The purpose of this document is to evaluate the professional competence, technical expertise, and ethical conduct of a Biomedical Engineer operating within the healthcare infrastructure of Abu Dhabi. The review focuses on the engineer's ability to maintain, calibrate, and manage medical devices in compliance with local regulations and international best practices.</w:t>
      </w:r>
    </w:p>
    <w:bookmarkEnd w:id="21"/>
    <w:bookmarkStart w:id="22" w:name="scope-of-review"/>
    <w:p>
      <w:pPr>
        <w:pStyle w:val="Heading2"/>
      </w:pPr>
      <w:r>
        <w:t xml:space="preserve">2. Scope of Review</w:t>
      </w:r>
    </w:p>
    <w:p>
      <w:pPr>
        <w:pStyle w:val="FirstParagraph"/>
      </w:pPr>
      <w:r>
        <w:t xml:space="preserve">The scope of this peer review encompasses the following areas:</w:t>
      </w:r>
    </w:p>
    <w:p>
      <w:pPr>
        <w:numPr>
          <w:ilvl w:val="0"/>
          <w:numId w:val="1001"/>
        </w:numPr>
        <w:pStyle w:val="Compact"/>
      </w:pPr>
      <w:r>
        <w:t xml:space="preserve">Technical proficiency in biomedical equipment maintenance and repair.</w:t>
      </w:r>
    </w:p>
    <w:p>
      <w:pPr>
        <w:numPr>
          <w:ilvl w:val="0"/>
          <w:numId w:val="1001"/>
        </w:numPr>
        <w:pStyle w:val="Compact"/>
      </w:pPr>
      <w:r>
        <w:t xml:space="preserve">Compliance with UAE healthcare regulations and safety standards.</w:t>
      </w:r>
    </w:p>
    <w:p>
      <w:pPr>
        <w:numPr>
          <w:ilvl w:val="0"/>
          <w:numId w:val="1001"/>
        </w:numPr>
        <w:pStyle w:val="Compact"/>
      </w:pPr>
      <w:r>
        <w:t xml:space="preserve">Adherence to quality management systems (QMS) within Abu Dhabi healthcare facilities.</w:t>
      </w:r>
    </w:p>
    <w:p>
      <w:pPr>
        <w:numPr>
          <w:ilvl w:val="0"/>
          <w:numId w:val="1001"/>
        </w:numPr>
        <w:pStyle w:val="Compact"/>
      </w:pPr>
      <w:r>
        <w:t xml:space="preserve">Professional development and continuous learning.</w:t>
      </w:r>
    </w:p>
    <w:p>
      <w:pPr>
        <w:numPr>
          <w:ilvl w:val="0"/>
          <w:numId w:val="1001"/>
        </w:numPr>
        <w:pStyle w:val="Compact"/>
      </w:pPr>
      <w:r>
        <w:t xml:space="preserve">Ethical conduct and patient safety considerations.</w:t>
      </w:r>
    </w:p>
    <w:bookmarkEnd w:id="22"/>
    <w:bookmarkStart w:id="23" w:name="technical-competence"/>
    <w:p>
      <w:pPr>
        <w:pStyle w:val="Heading2"/>
      </w:pPr>
      <w:r>
        <w:t xml:space="preserve">3. Technical Competence</w:t>
      </w:r>
    </w:p>
    <w:p>
      <w:pPr>
        <w:pStyle w:val="FirstParagraph"/>
      </w:pPr>
      <w:r>
        <w:t xml:space="preserve">The Biomedical Engineer under review has demonstrated a high level of technical competence in the maintenance and calibration of medical devices. The engineer is proficient in handling a wide range of equipment, including imaging systems, patient monitors, ventilators, and laboratory analyzers. The review found that the engineer consistently follows manufacturer guidelines and international standards such as IEC 60601 for medical electrical equipment safety.</w:t>
      </w:r>
    </w:p>
    <w:p>
      <w:pPr>
        <w:pStyle w:val="BodyText"/>
      </w:pPr>
      <w:r>
        <w:t xml:space="preserve">In the context of Abu Dhabi's advanced healthcare facilities, the engineer has shown the ability to integrate new technologies into existing systems while ensuring minimal disruption to clinical operations. The engineer's work aligns with the UAE's vision for a world-class healthcare system, emphasizing innovation and efficiency.</w:t>
      </w:r>
    </w:p>
    <w:bookmarkEnd w:id="23"/>
    <w:bookmarkStart w:id="24" w:name="regulatory-compliance"/>
    <w:p>
      <w:pPr>
        <w:pStyle w:val="Heading2"/>
      </w:pPr>
      <w:r>
        <w:t xml:space="preserve">4. Regulatory Compliance</w:t>
      </w:r>
    </w:p>
    <w:p>
      <w:pPr>
        <w:pStyle w:val="FirstParagraph"/>
      </w:pPr>
      <w:r>
        <w:t xml:space="preserve">Compliance with local regulations is a critical aspect of this review. The Biomedical Engineer has adhered to the requirements set by the DOH Abu Dhabi and MOHAP, including regular inspections, documentation, and reporting of medical device performance. The engineer maintains accurate records of maintenance activities, calibration schedules, and incident reports, which are essential for regulatory audits.</w:t>
      </w:r>
    </w:p>
    <w:p>
      <w:pPr>
        <w:pStyle w:val="BodyText"/>
      </w:pPr>
      <w:r>
        <w:t xml:space="preserve">The review also assessed the engineer's understanding of the UAE's Medical Devices Law and its implementing regulations. The engineer has demonstrated a thorough knowledge of these laws and has implemented necessary measures to ensure compliance within the healthcare facilities in Abu Dhabi.</w:t>
      </w:r>
    </w:p>
    <w:bookmarkEnd w:id="24"/>
    <w:bookmarkStart w:id="25" w:name="quality-management-systems"/>
    <w:p>
      <w:pPr>
        <w:pStyle w:val="Heading2"/>
      </w:pPr>
      <w:r>
        <w:t xml:space="preserve">5. Quality Management Systems</w:t>
      </w:r>
    </w:p>
    <w:p>
      <w:pPr>
        <w:pStyle w:val="FirstParagraph"/>
      </w:pPr>
      <w:r>
        <w:t xml:space="preserve">The Biomedical Engineer has actively contributed to the implementation and maintenance of quality management systems within Abu Dhabi healthcare facilities. The engineer follows ISO 13485 standards for medical device quality management and ensures that all processes are documented and regularly reviewed. The review found that the engineer collaborates effectively with clinical staff and management to identify areas for improvement and implement corrective actions.</w:t>
      </w:r>
    </w:p>
    <w:p>
      <w:pPr>
        <w:pStyle w:val="BodyText"/>
      </w:pPr>
      <w:r>
        <w:t xml:space="preserve">The engineer's commitment to quality is evident in the low incidence of equipment-related incidents and the high level of satisfaction reported by clinical staff. This aligns with the UAE's goal of providing safe and effective healthcare services to its residents and visitors.</w:t>
      </w:r>
    </w:p>
    <w:bookmarkEnd w:id="25"/>
    <w:bookmarkStart w:id="26" w:name="professional-development"/>
    <w:p>
      <w:pPr>
        <w:pStyle w:val="Heading2"/>
      </w:pPr>
      <w:r>
        <w:t xml:space="preserve">6. Professional Development</w:t>
      </w:r>
    </w:p>
    <w:p>
      <w:pPr>
        <w:pStyle w:val="FirstParagraph"/>
      </w:pPr>
      <w:r>
        <w:t xml:space="preserve">Continuous professional development is essential for Biomedical Engineers, especially in a rapidly evolving field. The engineer under review has participated in relevant training programs, workshops, and conferences, both locally in Abu Dhabi and internationally. The engineer has also obtained certifications in specialized areas such as medical imaging and patient monitoring systems.</w:t>
      </w:r>
    </w:p>
    <w:p>
      <w:pPr>
        <w:pStyle w:val="BodyText"/>
      </w:pPr>
      <w:r>
        <w:t xml:space="preserve">The review found that the engineer stays updated with the latest advancements in biomedical technology and incorporates this knowledge into their work. This commitment to professional growth is in line with the UAE's emphasis on fostering a skilled and knowledgeable workforce.</w:t>
      </w:r>
    </w:p>
    <w:bookmarkEnd w:id="26"/>
    <w:bookmarkStart w:id="27" w:name="ethical-conduct-and-patient-safety"/>
    <w:p>
      <w:pPr>
        <w:pStyle w:val="Heading2"/>
      </w:pPr>
      <w:r>
        <w:t xml:space="preserve">7. Ethical Conduct and Patient Safety</w:t>
      </w:r>
    </w:p>
    <w:p>
      <w:pPr>
        <w:pStyle w:val="FirstParagraph"/>
      </w:pPr>
      <w:r>
        <w:t xml:space="preserve">Ethical conduct and patient safety are paramount in the healthcare industry. The Biomedical Engineer has demonstrated a strong commitment to these principles by prioritizing the safety and well-being of patients in all aspects of their work. The engineer follows ethical guidelines set by professional bodies and ensures that all actions are in the best interest of patients.</w:t>
      </w:r>
    </w:p>
    <w:p>
      <w:pPr>
        <w:pStyle w:val="BodyText"/>
      </w:pPr>
      <w:r>
        <w:t xml:space="preserve">The review found that the engineer promptly addresses any safety concerns related to medical devices and takes appropriate measures to mitigate risks. This proactive approach to patient safety is consistent with the high standards expected in Abu Dhabi's healthcare sector.</w:t>
      </w:r>
    </w:p>
    <w:bookmarkEnd w:id="27"/>
    <w:bookmarkStart w:id="28" w:name="conclusion-and-recommendations"/>
    <w:p>
      <w:pPr>
        <w:pStyle w:val="Heading2"/>
      </w:pPr>
      <w:r>
        <w:t xml:space="preserve">8. Conclusion and Recommendations</w:t>
      </w:r>
    </w:p>
    <w:p>
      <w:pPr>
        <w:pStyle w:val="FirstParagraph"/>
      </w:pPr>
      <w:r>
        <w:t xml:space="preserve">Based on the findings of this Peer Review Report, the Biomedical Engineer has demonstrated a high level of competence, professionalism, and commitment to quality and safety. The engineer's work aligns with the regulatory requirements and best practices of the United Arab Emirates, Abu Dhabi.</w:t>
      </w:r>
    </w:p>
    <w:p>
      <w:pPr>
        <w:pStyle w:val="BodyText"/>
      </w:pPr>
      <w:r>
        <w:t xml:space="preserve">Recommendations for further improvement include:</w:t>
      </w:r>
    </w:p>
    <w:p>
      <w:pPr>
        <w:numPr>
          <w:ilvl w:val="0"/>
          <w:numId w:val="1002"/>
        </w:numPr>
        <w:pStyle w:val="Compact"/>
      </w:pPr>
      <w:r>
        <w:t xml:space="preserve">Continued participation in professional development activities to stay abreast of technological advancements.</w:t>
      </w:r>
    </w:p>
    <w:p>
      <w:pPr>
        <w:numPr>
          <w:ilvl w:val="0"/>
          <w:numId w:val="1002"/>
        </w:numPr>
        <w:pStyle w:val="Compact"/>
      </w:pPr>
      <w:r>
        <w:t xml:space="preserve">Enhanced collaboration with clinical staff to better understand their needs and challenges.</w:t>
      </w:r>
    </w:p>
    <w:p>
      <w:pPr>
        <w:numPr>
          <w:ilvl w:val="0"/>
          <w:numId w:val="1002"/>
        </w:numPr>
        <w:pStyle w:val="Compact"/>
      </w:pPr>
      <w:r>
        <w:t xml:space="preserve">Exploration of opportunities to contribute to research and innovation in biomedical engineering within Abu Dhabi.</w:t>
      </w:r>
    </w:p>
    <w:p>
      <w:pPr>
        <w:pStyle w:val="FirstParagraph"/>
      </w:pPr>
      <w:r>
        <w:t xml:space="preserve">Overall, the Biomedical Engineer is deemed fit to continue their role in supporting the healthcare infrastructure of Abu Dhabi and contributing to the UAE's vision of excellence in healthcare.</w:t>
      </w:r>
    </w:p>
    <w:bookmarkEnd w:id="28"/>
    <w:p>
      <w:pPr>
        <w:pStyle w:val="BodyText"/>
      </w:pPr>
      <w:r>
        <w:rPr>
          <w:bCs/>
          <w:b/>
        </w:rPr>
        <w:t xml:space="preserve">Reviewed by:</w:t>
      </w:r>
    </w:p>
    <w:p>
      <w:pPr>
        <w:pStyle w:val="BodyText"/>
      </w:pPr>
      <w:r>
        <w:t xml:space="preserve">Dr. Ahmed Al Mansoori</w:t>
      </w:r>
    </w:p>
    <w:p>
      <w:pPr>
        <w:pStyle w:val="BodyText"/>
      </w:pPr>
      <w:r>
        <w:t xml:space="preserve">Senior Biomedical Engineer</w:t>
      </w:r>
    </w:p>
    <w:p>
      <w:pPr>
        <w:pStyle w:val="BodyText"/>
      </w:pPr>
      <w:r>
        <w:t xml:space="preserve">Abu Dhabi Health Services Company (SEHA)</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Abu Dhabi, UAE</dc:title>
  <dc:creator/>
  <dc:language>en</dc:language>
  <cp:keywords/>
  <dcterms:created xsi:type="dcterms:W3CDTF">2026-10-10T09:44:08Z</dcterms:created>
  <dcterms:modified xsi:type="dcterms:W3CDTF">2026-10-10T09:44:08Z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