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 Performance Evaluation</w:t>
      </w:r>
    </w:p>
    <w:p>
      <w:pPr>
        <w:pStyle w:val="BodyText"/>
      </w:pPr>
      <w:r>
        <w:rPr>
          <w:bCs/>
          <w:b/>
        </w:rPr>
        <w:t xml:space="preserve">Location:</w:t>
      </w:r>
      <w:r>
        <w:t xml:space="preserve"> </w:t>
      </w:r>
      <w:r>
        <w:t xml:space="preserve">United States Houston, Texas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competency, technical expertise, and project contributions of a Biomedical Engineer operating within the dynamic healthcare and technology landscape of United States Houston. As a hub for medical innovation, Houston hosts world-renowned institutions such as the Texas Medical Center. Consequently, the standards for biomedical engineering in this region are exceptionally high. This review evaluates the engineer's ability to design, develop, and maintain medical devices and systems in compliance with federal regulations and local industry expectations.</w:t>
      </w:r>
    </w:p>
    <w:bookmarkEnd w:id="21"/>
    <w:bookmarkStart w:id="22" w:name="X439074327a1743a4444a8f0233517819de3890a"/>
    <w:p>
      <w:pPr>
        <w:pStyle w:val="Heading2"/>
      </w:pPr>
      <w:r>
        <w:t xml:space="preserve">2. Technical Competency and Engineering Design</w:t>
      </w:r>
    </w:p>
    <w:p>
      <w:pPr>
        <w:pStyle w:val="FirstParagraph"/>
      </w:pPr>
      <w:r>
        <w:t xml:space="preserve">The Biomedical Engineer under review has demonstrated a robust understanding of the intersection between engineering principles and clinical medicine. In the context of United States Houston, where rapid prototyping and clinical integration are paramount, the engineer has shown proficiency in utilizing CAD software for medical device design. The review highlights successful contributions to projects involving diagnostic imaging equipment and patient monitoring systems.</w:t>
      </w:r>
    </w:p>
    <w:p>
      <w:pPr>
        <w:pStyle w:val="BodyText"/>
      </w:pPr>
      <w:r>
        <w:t xml:space="preserve">Specifically, the engineer's ability to apply biomechanics and biomaterials science to solve complex clinical problems is commendable. The peer panel noted that the engineer consistently produces designs that are not only functionally superior but also ergonomic and user-friendly for medical staff. This aligns with the rigorous demands of healthcare providers in Houston, who require reliable and efficient technology to support patient care.</w:t>
      </w:r>
    </w:p>
    <w:bookmarkEnd w:id="22"/>
    <w:bookmarkStart w:id="23" w:name="Xc42fa79d27d655e40f24b60791566687c618f31"/>
    <w:p>
      <w:pPr>
        <w:pStyle w:val="Heading2"/>
      </w:pPr>
      <w:r>
        <w:t xml:space="preserve">3. Regulatory Compliance and Quality Assurance</w:t>
      </w:r>
    </w:p>
    <w:p>
      <w:pPr>
        <w:pStyle w:val="FirstParagraph"/>
      </w:pPr>
      <w:r>
        <w:t xml:space="preserve">A critical aspect of this Peer Review Report is the assessment of regulatory adherence. Operating in the United States requires strict compliance with Food and Drug Administration (FDA) regulations. The Biomedical Engineer has exhibited a thorough knowledge of the Quality System Regulation (QSR) and ISO 13485 standards.</w:t>
      </w:r>
    </w:p>
    <w:p>
      <w:pPr>
        <w:pStyle w:val="BodyText"/>
      </w:pPr>
      <w:r>
        <w:t xml:space="preserve">The engineer has been instrumental in preparing documentation for 510(k) submissions and ensuring that all design controls are meticulously followed. In the competitive market of United States Houston, where regulatory scrutiny is intense, the engineer's attention to detail in risk management and validation protocols has significantly reduced the likelihood of compliance issues. This proactive approach to quality assurance is essential for maintaining the integrity of medical devices used in local hospitals and clinics.</w:t>
      </w:r>
    </w:p>
    <w:bookmarkEnd w:id="23"/>
    <w:bookmarkStart w:id="24" w:name="X962240ab560ae4a5fececcacd372ff8d4f5e4ab"/>
    <w:p>
      <w:pPr>
        <w:pStyle w:val="Heading2"/>
      </w:pPr>
      <w:r>
        <w:t xml:space="preserve">4. Collaboration and Interdisciplinary Communication</w:t>
      </w:r>
    </w:p>
    <w:p>
      <w:pPr>
        <w:pStyle w:val="FirstParagraph"/>
      </w:pPr>
      <w:r>
        <w:t xml:space="preserve">Biomedical engineering is inherently interdisciplinary. This review evaluates the engineer's ability to collaborate with clinicians, software developers, and regulatory specialists. The Biomedical Engineer has demonstrated excellent communication skills, effectively translating technical engineering concepts into language accessible to medical professionals.</w:t>
      </w:r>
    </w:p>
    <w:p>
      <w:pPr>
        <w:pStyle w:val="BodyText"/>
      </w:pPr>
      <w:r>
        <w:t xml:space="preserve">In United States Houston, where collaboration between academia, industry, and healthcare systems is common, the engineer's ability to work within diverse teams is a significant asset. Feedback from clinical partners indicates that the engineer is responsive to user needs and incorporates clinical feedback into the design process iteratively. This collaborative spirit fosters innovation and ensures that the final products meet the practical needs of healthcare providers.</w:t>
      </w:r>
    </w:p>
    <w:bookmarkEnd w:id="24"/>
    <w:bookmarkStart w:id="25" w:name="innovation-and-problem-solving"/>
    <w:p>
      <w:pPr>
        <w:pStyle w:val="Heading2"/>
      </w:pPr>
      <w:r>
        <w:t xml:space="preserve">5. Innovation and Problem Solving</w:t>
      </w:r>
    </w:p>
    <w:p>
      <w:pPr>
        <w:pStyle w:val="FirstParagraph"/>
      </w:pPr>
      <w:r>
        <w:t xml:space="preserve">Innovation is a key driver in the biomedical field. The Biomedical Engineer has shown a commitment to continuous improvement and technological advancement. The peer panel noted several instances where the engineer proposed novel solutions to existing challenges, such as optimizing the battery life of portable medical devices or enhancing the accuracy of diagnostic algorithms.</w:t>
      </w:r>
    </w:p>
    <w:p>
      <w:pPr>
        <w:pStyle w:val="BodyText"/>
      </w:pPr>
      <w:r>
        <w:t xml:space="preserve">The engineer's engagement with the local engineering community in United States Houston, including participation in workshops and conferences, further underscores a dedication to staying at the forefront of industry trends. This commitment to innovation is vital for maintaining a competitive edge in the global biomedical market.</w:t>
      </w:r>
    </w:p>
    <w:bookmarkEnd w:id="25"/>
    <w:bookmarkStart w:id="26" w:name="areas-for-improvement"/>
    <w:p>
      <w:pPr>
        <w:pStyle w:val="Heading2"/>
      </w:pPr>
      <w:r>
        <w:t xml:space="preserve">6. Areas for Improvement</w:t>
      </w:r>
    </w:p>
    <w:p>
      <w:pPr>
        <w:pStyle w:val="FirstParagraph"/>
      </w:pPr>
      <w:r>
        <w:t xml:space="preserve">While the Biomedical Engineer has performed at a high level, this Peer Review Report identifies areas for further development. The panel recommends enhancing expertise in emerging technologies such as artificial intelligence and machine learning applications in medical diagnostics. Additionally, increasing involvement in post-market surveillance activities would provide valuable insights into long-term device performance and user satisfaction.</w:t>
      </w:r>
    </w:p>
    <w:bookmarkEnd w:id="26"/>
    <w:bookmarkStart w:id="27" w:name="conclusion"/>
    <w:p>
      <w:pPr>
        <w:pStyle w:val="Heading2"/>
      </w:pPr>
      <w:r>
        <w:t xml:space="preserve">7. Conclusion</w:t>
      </w:r>
    </w:p>
    <w:p>
      <w:pPr>
        <w:pStyle w:val="FirstParagraph"/>
      </w:pPr>
      <w:r>
        <w:t xml:space="preserve">In conclusion, this Peer Review Report affirms that the Biomedical Engineer is a valuable asset to the organization and the broader biomedical community in United States Houston. The engineer's technical skills, regulatory knowledge, collaborative approach, and commitment to innovation align with the high standards expected in this region. Continued professional development and engagement with emerging technologies will further enhance the engineer's contributions to advancing healthcare through engineering excellence.</w:t>
      </w:r>
    </w:p>
    <w:bookmarkEnd w:id="27"/>
    <w:p>
      <w:pPr>
        <w:pStyle w:val="BodyText"/>
      </w:pPr>
      <w:r>
        <w:rPr>
          <w:bCs/>
          <w:b/>
        </w:rPr>
        <w:t xml:space="preserve">Reviewed by:</w:t>
      </w:r>
    </w:p>
    <w:p>
      <w:pPr>
        <w:pStyle w:val="BodyText"/>
      </w:pPr>
      <w:r>
        <w:t xml:space="preserve">Senior Engineering Panel</w:t>
      </w:r>
    </w:p>
    <w:p>
      <w:pPr>
        <w:pStyle w:val="BodyText"/>
      </w:pPr>
      <w:r>
        <w:t xml:space="preserve">Biomedical Engineering Division</w:t>
      </w:r>
    </w:p>
    <w:p>
      <w:pPr>
        <w:pStyle w:val="BodyText"/>
      </w:pPr>
      <w:r>
        <w:t xml:space="preserve">United States Houston, Texas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2026-10-10T09:47:47Z</dcterms:created>
  <dcterms:modified xsi:type="dcterms:W3CDTF">2026-10-10T09:47:47Z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