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 Performance and Technical Competency Evaluation</w:t>
      </w:r>
    </w:p>
    <w:p>
      <w:pPr>
        <w:pStyle w:val="BodyText"/>
      </w:pPr>
      <w:r>
        <w:rPr>
          <w:bCs/>
          <w:b/>
        </w:rPr>
        <w:t xml:space="preserve">Location:</w:t>
      </w:r>
      <w:r>
        <w:t xml:space="preserve"> </w:t>
      </w:r>
      <w:r>
        <w:t xml:space="preserve">United States, Los Angeles, California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capabilities, technical contributions, and ethical adherence of the subject Biomedical Engineer. Conducted within the dynamic healthcare and technology ecosystem of Los Angeles, United States, this evaluation aligns with the rigorous standards expected by leading medical device manufacturers, research institutions, and healthcare facilities in the region. The review focuses on the engineer's ability to innovate, collaborate, and ensure regulatory compliance while advancing biomedical solutions that improve patient outcomes.</w:t>
      </w:r>
    </w:p>
    <w:bookmarkEnd w:id="21"/>
    <w:bookmarkStart w:id="22" w:name="technical-competency-and-innovation"/>
    <w:p>
      <w:pPr>
        <w:pStyle w:val="Heading2"/>
      </w:pPr>
      <w:r>
        <w:t xml:space="preserve">2. Technical Competency and Innovation</w:t>
      </w:r>
    </w:p>
    <w:p>
      <w:pPr>
        <w:pStyle w:val="FirstParagraph"/>
      </w:pPr>
      <w:r>
        <w:t xml:space="preserve">The Biomedical Engineer under review has demonstrated exceptional technical proficiency in the design, development, and testing of medical devices. Their work reflects a deep understanding of biomechanics, biomaterials, and physiological systems. In the context of Los Angeles, a hub for cutting-edge medical technology, the engineer has successfully integrated advanced computational modeling and prototyping techniques into their projects.</w:t>
      </w:r>
    </w:p>
    <w:p>
      <w:pPr>
        <w:pStyle w:val="BodyText"/>
      </w:pPr>
      <w:r>
        <w:t xml:space="preserve">Notably, the engineer contributed to the development of a novel diagnostic imaging system that enhances early detection capabilities for cardiovascular diseases. This project required meticulous attention to detail, innovative problem-solving, and the ability to translate complex scientific concepts into practical, user-friendly devices. The engineer's expertise in signal processing and image analysis was instrumental in optimizing the system's performance, ensuring high accuracy and reliability.</w:t>
      </w:r>
    </w:p>
    <w:p>
      <w:pPr>
        <w:pStyle w:val="BodyText"/>
      </w:pPr>
      <w:r>
        <w:t xml:space="preserve">Furthermore, the engineer has shown a strong commitment to staying abreast of emerging technologies and industry trends. Their proactive approach to learning and applying new methodologies has positioned them as a valuable asset to the team, fostering a culture of continuous improvement and innovation.</w:t>
      </w:r>
    </w:p>
    <w:bookmarkEnd w:id="22"/>
    <w:bookmarkStart w:id="23" w:name="Xc42fa79d27d655e40f24b60791566687c618f31"/>
    <w:p>
      <w:pPr>
        <w:pStyle w:val="Heading2"/>
      </w:pPr>
      <w:r>
        <w:t xml:space="preserve">3. Regulatory Compliance and Quality Assurance</w:t>
      </w:r>
    </w:p>
    <w:p>
      <w:pPr>
        <w:pStyle w:val="FirstParagraph"/>
      </w:pPr>
      <w:r>
        <w:t xml:space="preserve">Adherence to regulatory standards is paramount in the field of biomedical engineering, particularly in the United States, where the Food and Drug Administration (FDA) enforces stringent guidelines. The Biomedical Engineer has consistently demonstrated a thorough understanding of FDA regulations, ISO standards, and other relevant compliance requirements.</w:t>
      </w:r>
    </w:p>
    <w:p>
      <w:pPr>
        <w:pStyle w:val="BodyText"/>
      </w:pPr>
      <w:r>
        <w:t xml:space="preserve">During the review period, the engineer played a key role in preparing documentation for regulatory submissions, including design history files, risk assessments, and clinical evaluation reports. Their meticulous approach to quality assurance ensured that all projects met or exceeded industry standards, minimizing the risk of non-compliance and facilitating smoother approval processes.</w:t>
      </w:r>
    </w:p>
    <w:p>
      <w:pPr>
        <w:pStyle w:val="BodyText"/>
      </w:pPr>
      <w:r>
        <w:t xml:space="preserve">In Los Angeles, where collaboration between academia, industry, and regulatory bodies is common, the engineer's ability to navigate complex regulatory landscapes has been particularly valuable. Their contributions have helped maintain the organization's reputation for excellence and reliability in the development of safe and effective medical devices.</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in biomedical engineering, as projects often involve multidisciplinary teams comprising clinicians, researchers, engineers, and regulatory experts. The Biomedical Engineer under review has excelled in fostering collaborative environments, demonstrating strong communication skills and a willingness to share knowledge.</w:t>
      </w:r>
    </w:p>
    <w:p>
      <w:pPr>
        <w:pStyle w:val="BodyText"/>
      </w:pPr>
      <w:r>
        <w:t xml:space="preserve">The engineer has actively participated in cross-functional meetings, providing clear and concise updates on project progress, challenges, and solutions. Their ability to translate technical jargon into accessible language has facilitated better understanding and alignment among team members with diverse backgrounds.</w:t>
      </w:r>
    </w:p>
    <w:p>
      <w:pPr>
        <w:pStyle w:val="BodyText"/>
      </w:pPr>
      <w:r>
        <w:t xml:space="preserve">Additionally, the engineer has contributed to the professional development of colleagues by mentoring junior staff and sharing best practices. This commitment to teamwork and knowledge sharing has strengthened the overall capabilities of the department, enhancing the organization's ability to deliver high-quality biomedical solutions.</w:t>
      </w:r>
    </w:p>
    <w:bookmarkEnd w:id="24"/>
    <w:bookmarkStart w:id="25" w:name="X031658e6bec464ca9264bf2cc1613da7ebd152a"/>
    <w:p>
      <w:pPr>
        <w:pStyle w:val="Heading2"/>
      </w:pPr>
      <w:r>
        <w:t xml:space="preserve">5. Ethical Considerations and Patient-Centric Approach</w:t>
      </w:r>
    </w:p>
    <w:p>
      <w:pPr>
        <w:pStyle w:val="FirstParagraph"/>
      </w:pPr>
      <w:r>
        <w:t xml:space="preserve">Ethical responsibility is a cornerstone of biomedical engineering, as the work directly impacts patient safety and well-being. The Biomedical Engineer has consistently prioritized ethical considerations in their work, ensuring that all projects align with the highest standards of integrity and patient care.</w:t>
      </w:r>
    </w:p>
    <w:p>
      <w:pPr>
        <w:pStyle w:val="BodyText"/>
      </w:pPr>
      <w:r>
        <w:t xml:space="preserve">The engineer has demonstrated a patient-centric approach by actively seeking input from healthcare professionals and patients during the design and testing phases. This feedback-driven methodology has resulted in devices that are not only technically advanced but also user-friendly and accessible.</w:t>
      </w:r>
    </w:p>
    <w:p>
      <w:pPr>
        <w:pStyle w:val="BodyText"/>
      </w:pPr>
      <w:r>
        <w:t xml:space="preserve">In Los Angeles, a city known for its diverse population and healthcare needs, the engineer's sensitivity to cultural and socioeconomic factors has been particularly commendable. Their efforts to address health disparities through innovative solutions reflect a deep commitment to social responsibility and equity in healthcare.</w:t>
      </w:r>
    </w:p>
    <w:bookmarkEnd w:id="25"/>
    <w:bookmarkStart w:id="26" w:name="areas-for-improvement"/>
    <w:p>
      <w:pPr>
        <w:pStyle w:val="Heading2"/>
      </w:pPr>
      <w:r>
        <w:t xml:space="preserve">6. Areas for Improvement</w:t>
      </w:r>
    </w:p>
    <w:p>
      <w:pPr>
        <w:pStyle w:val="FirstParagraph"/>
      </w:pPr>
      <w:r>
        <w:t xml:space="preserve">While the Biomedical Engineer has performed exceptionally well, there are areas where further development could enhance their effectiveness. One suggestion is to expand their expertise in artificial intelligence and machine learning, which are increasingly being integrated into biomedical applications. Additionally, the engineer could benefit from increased involvement in strategic planning and leadership roles to further leverage their technical and collaborative skills.</w:t>
      </w:r>
    </w:p>
    <w:bookmarkEnd w:id="26"/>
    <w:bookmarkStart w:id="27" w:name="conclusion"/>
    <w:p>
      <w:pPr>
        <w:pStyle w:val="Heading2"/>
      </w:pPr>
      <w:r>
        <w:t xml:space="preserve">7. Conclusion</w:t>
      </w:r>
    </w:p>
    <w:p>
      <w:pPr>
        <w:pStyle w:val="FirstParagraph"/>
      </w:pPr>
      <w:r>
        <w:t xml:space="preserve">In conclusion, this Peer Review Report affirms the Biomedical Engineer's outstanding contributions to the field within the United States, Los Angeles. Their technical expertise, regulatory acumen, collaborative spirit, and ethical commitment make them a vital member of the team. By continuing to innovate and adapt to the evolving landscape of biomedical engineering, the engineer is well-positioned to drive meaningful advancements in healthcare technology and improve patient outcomes.</w:t>
      </w:r>
    </w:p>
    <w:bookmarkEnd w:id="27"/>
    <w:p>
      <w:pPr>
        <w:pStyle w:val="BodyText"/>
      </w:pPr>
      <w:r>
        <w:rPr>
          <w:bCs/>
          <w:b/>
        </w:rPr>
        <w:t xml:space="preserve">Reviewed By:</w:t>
      </w:r>
    </w:p>
    <w:p>
      <w:pPr>
        <w:pStyle w:val="BodyText"/>
      </w:pPr>
      <w:r>
        <w:t xml:space="preserve">Dr. Jane Smith, Senior Biomedical Engineer</w:t>
      </w:r>
    </w:p>
    <w:p>
      <w:pPr>
        <w:pStyle w:val="BodyText"/>
      </w:pPr>
      <w:r>
        <w:t xml:space="preserve">Los Angeles Biomedical Research Institute</w:t>
      </w:r>
    </w:p>
    <w:p>
      <w:pPr>
        <w:pStyle w:val="BodyText"/>
      </w:pPr>
      <w:r>
        <w:t xml:space="preserve">United States</w:t>
      </w:r>
    </w:p>
    <w:p>
      <w:pPr>
        <w:pStyle w:val="BodyText"/>
      </w:pPr>
      <w:r>
        <w:br/>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2026-10-10T08:14:49Z</dcterms:created>
  <dcterms:modified xsi:type="dcterms:W3CDTF">2026-10-10T08:14:49Z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