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 Professional Evaluation</w:t>
      </w:r>
    </w:p>
    <w:p>
      <w:pPr>
        <w:pStyle w:val="BodyText"/>
      </w:pPr>
      <w:r>
        <w:rPr>
          <w:bCs/>
          <w:b/>
        </w:rPr>
        <w:t xml:space="preserve">Location:</w:t>
      </w:r>
      <w:r>
        <w:t xml:space="preserve"> </w:t>
      </w:r>
      <w:r>
        <w:t xml:space="preserve">Caracas, Venezuela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Independent Peer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ethical standards of a Biomedical Engineer operating within the healthcare infrastructure of Caracas, Venezuela. The purpose of this review is to ensure that the engineer’s work aligns with international best practices while addressing the unique challenges and opportunities present in the local context. The evaluation focuses on key areas such as medical device maintenance, regulatory compliance, innovation in resource-constrained environments, and collaboration with healthcare professionals.</w:t>
      </w:r>
    </w:p>
    <w:p>
      <w:pPr>
        <w:pStyle w:val="BodyText"/>
      </w:pPr>
      <w:r>
        <w:t xml:space="preserve">The healthcare system in Caracas faces significant challenges, including limited resources, aging equipment, and the need for sustainable solutions. A Biomedical Engineer plays a critical role in overcoming these challenges by ensuring the functionality, safety, and efficiency of medical technologies. This report provides a comprehensive assessment of the engineer’s contributions and identifies areas for improvement to enhance the quality of healthcare delivery in the region.</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Ability to maintain, repair, and optimize medical devices in a resource-limited setting.</w:t>
      </w:r>
    </w:p>
    <w:p>
      <w:pPr>
        <w:numPr>
          <w:ilvl w:val="0"/>
          <w:numId w:val="1001"/>
        </w:numPr>
        <w:pStyle w:val="Compact"/>
      </w:pPr>
      <w:r>
        <w:t xml:space="preserve">Compliance with local regulations and international standards for medical equipment.</w:t>
      </w:r>
    </w:p>
    <w:p>
      <w:pPr>
        <w:numPr>
          <w:ilvl w:val="0"/>
          <w:numId w:val="1001"/>
        </w:numPr>
        <w:pStyle w:val="Compact"/>
      </w:pPr>
      <w:r>
        <w:t xml:space="preserve">Innovation and problem-solving skills in addressing healthcare challenges in Caracas.</w:t>
      </w:r>
    </w:p>
    <w:p>
      <w:pPr>
        <w:numPr>
          <w:ilvl w:val="0"/>
          <w:numId w:val="1001"/>
        </w:numPr>
        <w:pStyle w:val="Compact"/>
      </w:pPr>
      <w:r>
        <w:t xml:space="preserve">Collaboration with multidisciplinary teams, including physicians, nurses, and hospital administrators.</w:t>
      </w:r>
    </w:p>
    <w:p>
      <w:pPr>
        <w:numPr>
          <w:ilvl w:val="0"/>
          <w:numId w:val="1001"/>
        </w:numPr>
        <w:pStyle w:val="Compact"/>
      </w:pPr>
      <w:r>
        <w:t xml:space="preserve">Ethical considerations and professional conduct in the workplace.</w:t>
      </w:r>
    </w:p>
    <w:p>
      <w:pPr>
        <w:pStyle w:val="FirstParagraph"/>
      </w:pPr>
      <w:r>
        <w:t xml:space="preserve">The evaluation is based on direct observations, interviews with stakeholders, and a review of documented work performed by the Biomedical Engineer over the past 12 months.</w:t>
      </w:r>
    </w:p>
    <w:bookmarkEnd w:id="22"/>
    <w:bookmarkStart w:id="23" w:name="technical-proficiency"/>
    <w:p>
      <w:pPr>
        <w:pStyle w:val="Heading2"/>
      </w:pPr>
      <w:r>
        <w:t xml:space="preserve">3. Technical Proficiency</w:t>
      </w:r>
    </w:p>
    <w:p>
      <w:pPr>
        <w:pStyle w:val="FirstParagraph"/>
      </w:pPr>
      <w:r>
        <w:t xml:space="preserve">The Biomedical Engineer demonstrated a strong foundation in biomedical engineering principles, including electronics, mechanics, and software systems. Their ability to diagnose and repair complex medical devices, such as imaging systems, patient monitors, and life-support equipment, was commendable. In Caracas, where access to replacement parts and specialized tools can be limited, the engineer’s resourcefulness in improvising solutions was particularly noteworthy.</w:t>
      </w:r>
    </w:p>
    <w:p>
      <w:pPr>
        <w:pStyle w:val="BodyText"/>
      </w:pPr>
      <w:r>
        <w:t xml:space="preserve">For example, the engineer successfully restored functionality to an MRI machine by sourcing alternative components and adapting existing systems. This not only reduced downtime but also saved the hospital significant costs. Additionally, the engineer’s knowledge of preventive maintenance protocols ensured that critical equipment remained operational, minimizing risks to patient safety.</w:t>
      </w:r>
    </w:p>
    <w:p>
      <w:pPr>
        <w:pStyle w:val="BodyText"/>
      </w:pPr>
      <w:r>
        <w:t xml:space="preserve">However, there is room for improvement in staying updated with emerging technologies. The rapid evolution of medical devices requires continuous learning, and the engineer should prioritize professional development opportunities to remain at the forefront of the field.</w:t>
      </w:r>
    </w:p>
    <w:bookmarkEnd w:id="23"/>
    <w:bookmarkStart w:id="24" w:name="regulatory-compliance"/>
    <w:p>
      <w:pPr>
        <w:pStyle w:val="Heading2"/>
      </w:pPr>
      <w:r>
        <w:t xml:space="preserve">4. Regulatory Compliance</w:t>
      </w:r>
    </w:p>
    <w:p>
      <w:pPr>
        <w:pStyle w:val="FirstParagraph"/>
      </w:pPr>
      <w:r>
        <w:t xml:space="preserve">Compliance with regulatory standards is a critical aspect of a Biomedical Engineer’s role. In Venezuela, the regulatory framework for medical devices is overseen by the National Agency for Food and Drug Control (SENASA). The engineer demonstrated a solid understanding of local regulations and ensured that all equipment under their care met the required safety and performance standards.</w:t>
      </w:r>
    </w:p>
    <w:p>
      <w:pPr>
        <w:pStyle w:val="BodyText"/>
      </w:pPr>
      <w:r>
        <w:t xml:space="preserve">Furthermore, the engineer adhered to international guidelines, such as those set by the International Electrotechnical Commission (IEC) and the Food and Drug Administration (FDA), whenever applicable. This dual focus on local and global standards is essential for maintaining high-quality healthcare services in Caracas.</w:t>
      </w:r>
    </w:p>
    <w:p>
      <w:pPr>
        <w:pStyle w:val="BodyText"/>
      </w:pPr>
      <w:r>
        <w:t xml:space="preserve">One area for improvement is documentation. While the engineer maintained records of repairs and maintenance activities, these records could be more detailed and organized. Enhanced documentation would facilitate audits and provide valuable data for future decision-making.</w:t>
      </w:r>
    </w:p>
    <w:bookmarkEnd w:id="24"/>
    <w:bookmarkStart w:id="25" w:name="innovation-and-problem-solving"/>
    <w:p>
      <w:pPr>
        <w:pStyle w:val="Heading2"/>
      </w:pPr>
      <w:r>
        <w:t xml:space="preserve">5. Innovation and Problem-Solving</w:t>
      </w:r>
    </w:p>
    <w:p>
      <w:pPr>
        <w:pStyle w:val="FirstParagraph"/>
      </w:pPr>
      <w:r>
        <w:t xml:space="preserve">Innovation is a hallmark of effective biomedical engineering, particularly in resource-constrained environments like Caracas. The engineer exhibited creativity in developing low-cost solutions to common problems. For instance, they designed a custom calibration tool for ultrasound machines, which improved accuracy and reduced reliance on expensive proprietary equipment.</w:t>
      </w:r>
    </w:p>
    <w:p>
      <w:pPr>
        <w:pStyle w:val="BodyText"/>
      </w:pPr>
      <w:r>
        <w:t xml:space="preserve">The engineer also contributed to the implementation of telemedicine initiatives, leveraging technology to connect patients in underserved areas with specialists in Caracas. This initiative has the potential to significantly improve healthcare accessibility and outcomes.</w:t>
      </w:r>
    </w:p>
    <w:p>
      <w:pPr>
        <w:pStyle w:val="BodyText"/>
      </w:pPr>
      <w:r>
        <w:t xml:space="preserve">To further enhance their impact, the engineer should explore partnerships with academic institutions and research organizations in Venezuela. Collaborative efforts could lead to the development of innovative solutions tailored to the specific needs of the local population.</w:t>
      </w:r>
    </w:p>
    <w:bookmarkEnd w:id="25"/>
    <w:bookmarkStart w:id="26" w:name="collaboration-and-communication"/>
    <w:p>
      <w:pPr>
        <w:pStyle w:val="Heading2"/>
      </w:pPr>
      <w:r>
        <w:t xml:space="preserve">6. Collaboration and Communication</w:t>
      </w:r>
    </w:p>
    <w:p>
      <w:pPr>
        <w:pStyle w:val="FirstParagraph"/>
      </w:pPr>
      <w:r>
        <w:t xml:space="preserve">Effective collaboration with healthcare professionals is essential for a Biomedical Engineer to succeed. The engineer demonstrated strong communication skills, actively engaging with physicians, nurses, and hospital staff to understand their needs and address concerns. Their ability to explain technical concepts in non-technical terms was particularly appreciated by non-engineering stakeholders.</w:t>
      </w:r>
    </w:p>
    <w:p>
      <w:pPr>
        <w:pStyle w:val="BodyText"/>
      </w:pPr>
      <w:r>
        <w:t xml:space="preserve">The engineer also played a key role in training hospital staff on the proper use and maintenance of medical devices. This proactive approach not only improved equipment longevity but also enhanced patient safety.</w:t>
      </w:r>
    </w:p>
    <w:p>
      <w:pPr>
        <w:pStyle w:val="BodyText"/>
      </w:pPr>
      <w:r>
        <w:t xml:space="preserve">However, there is an opportunity to strengthen relationships with external stakeholders, such as suppliers and regulatory bodies. Building these connections could streamline procurement processes and ensure timely access to critical resources.</w:t>
      </w:r>
    </w:p>
    <w:bookmarkEnd w:id="26"/>
    <w:bookmarkStart w:id="27" w:name="ethical-considerations"/>
    <w:p>
      <w:pPr>
        <w:pStyle w:val="Heading2"/>
      </w:pPr>
      <w:r>
        <w:t xml:space="preserve">7. Ethical Considerations</w:t>
      </w:r>
    </w:p>
    <w:p>
      <w:pPr>
        <w:pStyle w:val="FirstParagraph"/>
      </w:pPr>
      <w:r>
        <w:t xml:space="preserve">Ethical conduct is paramount in biomedical engineering, given the direct impact on patient safety and well-being. The engineer consistently demonstrated integrity, prioritizing patient care over personal or organizational interests. They adhered to confidentiality protocols and handled sensitive information with care.</w:t>
      </w:r>
    </w:p>
    <w:p>
      <w:pPr>
        <w:pStyle w:val="BodyText"/>
      </w:pPr>
      <w:r>
        <w:t xml:space="preserve">One area for reflection is the equitable distribution of resources. In a city like Caracas, where healthcare disparities are prevalent, the engineer should advocate for fair access to medical technologies across all communities.</w:t>
      </w:r>
    </w:p>
    <w:bookmarkEnd w:id="27"/>
    <w:bookmarkStart w:id="28" w:name="conclusion-and-recommendations"/>
    <w:p>
      <w:pPr>
        <w:pStyle w:val="Heading2"/>
      </w:pPr>
      <w:r>
        <w:t xml:space="preserve">8. Conclusion and Recommendations</w:t>
      </w:r>
    </w:p>
    <w:p>
      <w:pPr>
        <w:pStyle w:val="FirstParagraph"/>
      </w:pPr>
      <w:r>
        <w:t xml:space="preserve">This Peer Review Report concludes that the Biomedical Engineer has made significant contributions to the healthcare system in Caracas, Venezuela. Their technical expertise, innovative problem-solving, and commitment to ethical practices have positively impacted patient care and operational efficiency.</w:t>
      </w:r>
    </w:p>
    <w:p>
      <w:pPr>
        <w:pStyle w:val="BodyText"/>
      </w:pPr>
      <w:r>
        <w:t xml:space="preserve">To further enhance their performance, the following recommendations are made:</w:t>
      </w:r>
    </w:p>
    <w:p>
      <w:pPr>
        <w:numPr>
          <w:ilvl w:val="0"/>
          <w:numId w:val="1002"/>
        </w:numPr>
        <w:pStyle w:val="Compact"/>
      </w:pPr>
      <w:r>
        <w:t xml:space="preserve">Pursue ongoing professional development to stay updated with emerging technologies.</w:t>
      </w:r>
    </w:p>
    <w:p>
      <w:pPr>
        <w:numPr>
          <w:ilvl w:val="0"/>
          <w:numId w:val="1002"/>
        </w:numPr>
        <w:pStyle w:val="Compact"/>
      </w:pPr>
      <w:r>
        <w:t xml:space="preserve">Improve documentation practices to ensure comprehensive and organized records.</w:t>
      </w:r>
    </w:p>
    <w:p>
      <w:pPr>
        <w:numPr>
          <w:ilvl w:val="0"/>
          <w:numId w:val="1002"/>
        </w:numPr>
        <w:pStyle w:val="Compact"/>
      </w:pPr>
      <w:r>
        <w:t xml:space="preserve">Strengthen collaborations with academic institutions and external stakeholders.</w:t>
      </w:r>
    </w:p>
    <w:p>
      <w:pPr>
        <w:numPr>
          <w:ilvl w:val="0"/>
          <w:numId w:val="1002"/>
        </w:numPr>
        <w:pStyle w:val="Compact"/>
      </w:pPr>
      <w:r>
        <w:t xml:space="preserve">Advocate for equitable access to medical technologies across underserved communities.</w:t>
      </w:r>
    </w:p>
    <w:p>
      <w:pPr>
        <w:pStyle w:val="FirstParagraph"/>
      </w:pPr>
      <w:r>
        <w:t xml:space="preserve">By addressing these areas, the Biomedical Engineer can continue to excel in their role and contribute to the advancement of healthcare in Caracas and beyond.</w:t>
      </w:r>
    </w:p>
    <w:bookmarkEnd w:id="28"/>
    <w:p>
      <w:pPr>
        <w:pStyle w:val="BodyText"/>
      </w:pPr>
      <w:r>
        <w:rPr>
          <w:bCs/>
          <w:b/>
        </w:rPr>
        <w:t xml:space="preserve">Prepared by:</w:t>
      </w:r>
    </w:p>
    <w:p>
      <w:pPr>
        <w:pStyle w:val="BodyText"/>
      </w:pPr>
      <w:r>
        <w:t xml:space="preserve">Independent Peer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Caracas, Venezuela</dc:title>
  <dc:creator/>
  <dc:language>en</dc:language>
  <cp:keywords/>
  <dcterms:created xsi:type="dcterms:W3CDTF">2026-10-10T09:42:29Z</dcterms:created>
  <dcterms:modified xsi:type="dcterms:W3CDTF">2026-10-10T09:42:29Z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