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Professional Competency Assessment</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ethical adherence of a Biomedical Engineer operating within the healthcare infrastructure of Harare, Zimbabwe. The review process was conducted in accordance with international engineering standards, adapted to the specific regulatory and operational context of the Zimbabwean healthcare sector. The primary objective of this assessment is to ensure that the engineering practices employed in the maintenance, calibration, and procurement of medical devices meet the highest standards of patient safety and operational efficiency.</w:t>
      </w:r>
    </w:p>
    <w:p>
      <w:pPr>
        <w:pStyle w:val="BodyText"/>
      </w:pPr>
      <w:r>
        <w:t xml:space="preserve">The review focuses on the engineer's ability to navigate the unique challenges presented by the local environment, including resource constraints, power supply fluctuations, and the integration of legacy medical equipment with modern diagnostic technologies. The findings presented herein are based on a comprehensive analysis of project documentation, on-site inspections at major Harare medical facilities, and interviews with clinical staff and hospital administrators.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of practice for the Biomedical Engineer under review:</w:t>
      </w:r>
    </w:p>
    <w:p>
      <w:pPr>
        <w:numPr>
          <w:ilvl w:val="0"/>
          <w:numId w:val="1001"/>
        </w:numPr>
        <w:pStyle w:val="Compact"/>
      </w:pPr>
      <w:r>
        <w:rPr>
          <w:bCs/>
          <w:b/>
        </w:rPr>
        <w:t xml:space="preserve">Clinical Engineering Management:</w:t>
      </w:r>
      <w:r>
        <w:t xml:space="preserve"> </w:t>
      </w:r>
      <w:r>
        <w:t xml:space="preserve">Oversight of biomedical equipment lifecycle management within public and private hospitals in Harare.</w:t>
      </w:r>
    </w:p>
    <w:p>
      <w:pPr>
        <w:numPr>
          <w:ilvl w:val="0"/>
          <w:numId w:val="1001"/>
        </w:numPr>
        <w:pStyle w:val="Compact"/>
      </w:pPr>
      <w:r>
        <w:rPr>
          <w:bCs/>
          <w:b/>
        </w:rPr>
        <w:t xml:space="preserve">Regulatory Compliance:</w:t>
      </w:r>
      <w:r>
        <w:t xml:space="preserve"> </w:t>
      </w:r>
      <w:r>
        <w:t xml:space="preserve">Adherence to guidelines set forth by the Zimbabwe Medical Council and relevant engineering bodies.</w:t>
      </w:r>
    </w:p>
    <w:p>
      <w:pPr>
        <w:numPr>
          <w:ilvl w:val="0"/>
          <w:numId w:val="1001"/>
        </w:numPr>
        <w:pStyle w:val="Compact"/>
      </w:pPr>
      <w:r>
        <w:rPr>
          <w:bCs/>
          <w:b/>
        </w:rPr>
        <w:t xml:space="preserve">Technical Maintenance:</w:t>
      </w:r>
      <w:r>
        <w:t xml:space="preserve"> </w:t>
      </w:r>
      <w:r>
        <w:t xml:space="preserve">Preventive and corrective maintenance protocols for critical care equipment, including ventilators, infusion pumps, and imaging systems.</w:t>
      </w:r>
    </w:p>
    <w:p>
      <w:pPr>
        <w:numPr>
          <w:ilvl w:val="0"/>
          <w:numId w:val="1001"/>
        </w:numPr>
        <w:pStyle w:val="Compact"/>
      </w:pPr>
      <w:r>
        <w:rPr>
          <w:bCs/>
          <w:b/>
        </w:rPr>
        <w:t xml:space="preserve">Resource Optimization:</w:t>
      </w:r>
      <w:r>
        <w:t xml:space="preserve"> </w:t>
      </w:r>
      <w:r>
        <w:t xml:space="preserve">Strategies for maintaining equipment functionality amidst supply chain limitations common in the region.</w:t>
      </w:r>
    </w:p>
    <w:bookmarkEnd w:id="22"/>
    <w:bookmarkStart w:id="23" w:name="technical-competency-assessment"/>
    <w:p>
      <w:pPr>
        <w:pStyle w:val="Heading2"/>
      </w:pPr>
      <w:r>
        <w:t xml:space="preserve">3. Technical Competency Assessment</w:t>
      </w:r>
    </w:p>
    <w:p>
      <w:pPr>
        <w:pStyle w:val="FirstParagraph"/>
      </w:pPr>
      <w:r>
        <w:t xml:space="preserve">The Biomedical Engineer demonstrated a robust understanding of the technical requirements necessary for the safe operation of medical devices in Zimbabwe. A significant portion of the review focused on the engineer's approach to power management. Given the intermittent electricity supply in Harare, the engineer's implementation of uninterruptible power supply (UPS) systems and voltage stabilizers for sensitive diagnostic equipment was evaluated. The review found that the engineer has successfully mitigated risks associated with power surges, thereby extending the lifespan of critical assets in facilities such as Parirenyatwa Group of Hospitals.</w:t>
      </w:r>
    </w:p>
    <w:p>
      <w:pPr>
        <w:pStyle w:val="BodyText"/>
      </w:pPr>
      <w:r>
        <w:t xml:space="preserve">Furthermore, the engineer's proficiency in troubleshooting complex electromechanical systems was assessed. The ability to source spare parts locally or fabricate alternatives when original equipment manufacturer (OEM) parts are unavailable is a critical skill in the Zimbabwean context. The Biomedical Engineer exhibited exceptional ingenuity in this area, ensuring minimal downtime for essential medical devices. This adaptability is crucial for maintaining continuity of care in a resource-constrained environment.</w:t>
      </w:r>
    </w:p>
    <w:bookmarkEnd w:id="23"/>
    <w:bookmarkStart w:id="24" w:name="ethical-and-safety-standards"/>
    <w:p>
      <w:pPr>
        <w:pStyle w:val="Heading2"/>
      </w:pPr>
      <w:r>
        <w:t xml:space="preserve">4. Ethical and Safety Standards</w:t>
      </w:r>
    </w:p>
    <w:p>
      <w:pPr>
        <w:pStyle w:val="FirstParagraph"/>
      </w:pPr>
      <w:r>
        <w:t xml:space="preserve">Patient safety remains the paramount concern in biomedical engineering. This Peer Review Report confirms that the engineer strictly adheres to ethical guidelines regarding device calibration and safety testing. Regular audits of electrical safety and performance standards were conducted, and all documentation was found to be accurate and up-to-date. The engineer's commitment to ensuring that all medical devices meet the safety requirements stipulated by Zimbabwean health regulations is commendable.</w:t>
      </w:r>
    </w:p>
    <w:p>
      <w:pPr>
        <w:pStyle w:val="BodyText"/>
      </w:pPr>
      <w:r>
        <w:t xml:space="preserve">Additionally, the review examined the engineer's role in training clinical staff on the proper use of medical equipment. Effective communication between biomedical engineers and healthcare providers is essential to prevent misuse and ensure optimal device performance. The Biomedical Engineer has implemented comprehensive training programs for nurses and technicians in Harare, significantly reducing user-error-related incidents.</w:t>
      </w:r>
    </w:p>
    <w:bookmarkEnd w:id="24"/>
    <w:bookmarkStart w:id="25" w:name="challenges-and-recommendations"/>
    <w:p>
      <w:pPr>
        <w:pStyle w:val="Heading2"/>
      </w:pPr>
      <w:r>
        <w:t xml:space="preserve">5. Challenges and Recommendations</w:t>
      </w:r>
    </w:p>
    <w:p>
      <w:pPr>
        <w:pStyle w:val="FirstParagraph"/>
      </w:pPr>
      <w:r>
        <w:t xml:space="preserve">While the Biomedical Engineer has demonstrated high levels of competence, the review identified several challenges inherent to the operating environment in Zimbabwe Harare. These include the rapid obsolescence of imported medical technology and the difficulty in accessing specialized technical support from overseas manufacturers.</w:t>
      </w:r>
    </w:p>
    <w:p>
      <w:pPr>
        <w:pStyle w:val="BodyText"/>
      </w:pPr>
      <w:r>
        <w:rPr>
          <w:bCs/>
          <w:b/>
        </w:rPr>
        <w:t xml:space="preserve">Recommendations:</w:t>
      </w:r>
    </w:p>
    <w:p>
      <w:pPr>
        <w:numPr>
          <w:ilvl w:val="0"/>
          <w:numId w:val="1002"/>
        </w:numPr>
        <w:pStyle w:val="Compact"/>
      </w:pPr>
      <w:r>
        <w:rPr>
          <w:bCs/>
          <w:b/>
        </w:rPr>
        <w:t xml:space="preserve">Enhanced Local Collaboration:</w:t>
      </w:r>
      <w:r>
        <w:t xml:space="preserve"> </w:t>
      </w:r>
      <w:r>
        <w:t xml:space="preserve">The engineer should foster stronger partnerships with local technical colleges and universities in Harare to develop a pipeline of skilled biomedical technicians.</w:t>
      </w:r>
    </w:p>
    <w:p>
      <w:pPr>
        <w:numPr>
          <w:ilvl w:val="0"/>
          <w:numId w:val="1002"/>
        </w:numPr>
        <w:pStyle w:val="Compact"/>
      </w:pPr>
      <w:r>
        <w:rPr>
          <w:bCs/>
          <w:b/>
        </w:rPr>
        <w:t xml:space="preserve">Digital Documentation:</w:t>
      </w:r>
      <w:r>
        <w:t xml:space="preserve"> </w:t>
      </w:r>
      <w:r>
        <w:t xml:space="preserve">Transitioning to a fully digital asset management system will improve tracking of maintenance schedules and regulatory compliance across multiple facilities.</w:t>
      </w:r>
    </w:p>
    <w:p>
      <w:pPr>
        <w:numPr>
          <w:ilvl w:val="0"/>
          <w:numId w:val="1002"/>
        </w:numPr>
        <w:pStyle w:val="Compact"/>
      </w:pPr>
      <w:r>
        <w:rPr>
          <w:bCs/>
          <w:b/>
        </w:rPr>
        <w:t xml:space="preserve">Continuing Professional Development:</w:t>
      </w:r>
      <w:r>
        <w:t xml:space="preserve"> </w:t>
      </w:r>
      <w:r>
        <w:t xml:space="preserve">It is recommended that the Biomedical Engineer engage in ongoing training to stay abreast of global advancements in medical technology, ensuring that practices in Zimbabwe remain aligned with international best practices.</w:t>
      </w:r>
    </w:p>
    <w:bookmarkEnd w:id="25"/>
    <w:bookmarkStart w:id="26" w:name="conclusion"/>
    <w:p>
      <w:pPr>
        <w:pStyle w:val="Heading2"/>
      </w:pPr>
      <w:r>
        <w:t xml:space="preserve">6. Conclusion</w:t>
      </w:r>
    </w:p>
    <w:p>
      <w:pPr>
        <w:pStyle w:val="FirstParagraph"/>
      </w:pPr>
      <w:r>
        <w:t xml:space="preserve">In conclusion, this Peer Review Report affirms that the Biomedical Engineer under review possesses the necessary technical skills, ethical integrity, and adaptive capabilities to excel in the challenging healthcare landscape of Harare, Zimbabwe. Their contributions to the maintenance and optimization of medical equipment are vital to the delivery of quality healthcare services in the region. The engineer's dedication to overcoming local infrastructural challenges while maintaining high safety standards is exemplary. It is the consensus of the review panel that the Biomedical Engineer meets and exceeds the professional requirements for their role.</w:t>
      </w:r>
    </w:p>
    <w:bookmarkEnd w:id="26"/>
    <w:p>
      <w:pPr>
        <w:pStyle w:val="BodyText"/>
      </w:pPr>
      <w:r>
        <w:rPr>
          <w:bCs/>
          <w:b/>
        </w:rPr>
        <w:t xml:space="preserve">Prepared by:</w:t>
      </w:r>
    </w:p>
    <w:p>
      <w:pPr>
        <w:pStyle w:val="BodyText"/>
      </w:pPr>
      <w:r>
        <w:t xml:space="preserve">Senior Review Panel</w:t>
      </w:r>
    </w:p>
    <w:p>
      <w:pPr>
        <w:pStyle w:val="BodyText"/>
      </w:pPr>
      <w:r>
        <w:t xml:space="preserve">Zimbabwe Biomedical Engineering Association</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Harare, Zimbabwe</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