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Afghanistan</w:t>
      </w:r>
      <w:r>
        <w:t xml:space="preserve"> </w:t>
      </w:r>
      <w:r>
        <w:t xml:space="preserve">Kabul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Business Consultant</w:t>
      </w:r>
    </w:p>
    <w:p>
      <w:pPr>
        <w:pStyle w:val="BodyText"/>
      </w:pPr>
      <w:r>
        <w:rPr>
          <w:bCs/>
          <w:b/>
        </w:rPr>
        <w:t xml:space="preserve">Location:</w:t>
      </w:r>
      <w:r>
        <w:t xml:space="preserve"> </w:t>
      </w:r>
      <w:r>
        <w:t xml:space="preserve">Afghanistan Kabul</w:t>
      </w:r>
    </w:p>
    <w:p>
      <w:pPr>
        <w:pStyle w:val="BodyText"/>
      </w:pPr>
      <w:r>
        <w:rPr>
          <w:bCs/>
          <w:b/>
        </w:rPr>
        <w:t xml:space="preserve">Date:</w:t>
      </w:r>
      <w:r>
        <w:t xml:space="preserve"> </w:t>
      </w:r>
      <w:r>
        <w:t xml:space="preserve">October 26, 2023</w:t>
      </w:r>
    </w:p>
    <w:p>
      <w:pPr>
        <w:pStyle w:val="BodyText"/>
      </w:pPr>
      <w:r>
        <w:rPr>
          <w:bCs/>
          <w:b/>
        </w:rPr>
        <w:t xml:space="preserve">Review Period:</w:t>
      </w:r>
      <w:r>
        <w:t xml:space="preserve"> </w:t>
      </w:r>
      <w:r>
        <w:t xml:space="preserve">January 2023 – September 2023</w:t>
      </w:r>
    </w:p>
    <w:bookmarkEnd w:id="20"/>
    <w:bookmarkStart w:id="21" w:name="executive-summary"/>
    <w:p>
      <w:pPr>
        <w:pStyle w:val="Heading2"/>
      </w:pPr>
      <w:r>
        <w:t xml:space="preserve">1. Executive Summary</w:t>
      </w:r>
    </w:p>
    <w:p>
      <w:pPr>
        <w:pStyle w:val="FirstParagraph"/>
      </w:pPr>
      <w:r>
        <w:t xml:space="preserve">This Peer Review Report serves as a comprehensive assessment of the professional performance, strategic impact, and operational effectiveness of the designated Business Consultant operating within the dynamic economic landscape of Afghanistan Kabul. The purpose of this document is to evaluate the consultant's ability to navigate the unique challenges of the current Afghan market, provide actionable business intelligence, and drive sustainable growth for client organizations. The review focuses on technical expertise, cultural adaptability, risk management, and stakeholder engagement specific to the Kabul region.</w:t>
      </w:r>
    </w:p>
    <w:bookmarkEnd w:id="21"/>
    <w:bookmarkStart w:id="22" w:name="X11e0e8caaa1f591dfdf441c047a85a21f39e601"/>
    <w:p>
      <w:pPr>
        <w:pStyle w:val="Heading2"/>
      </w:pPr>
      <w:r>
        <w:t xml:space="preserve">2. Contextual Analysis: The Afghanistan Kabul Market</w:t>
      </w:r>
    </w:p>
    <w:p>
      <w:pPr>
        <w:pStyle w:val="FirstParagraph"/>
      </w:pPr>
      <w:r>
        <w:t xml:space="preserve">To accurately assess the Business Consultant, it is imperative to understand the operating environment. Afghanistan Kabul presents a complex business ecosystem characterized by regulatory flux, infrastructural limitations, and significant socio-political shifts. A successful consultant in this region must possess more than standard business acumen; they must demonstrate resilience, deep local knowledge, and the ability to operate under uncertainty.</w:t>
      </w:r>
    </w:p>
    <w:p>
      <w:pPr>
        <w:pStyle w:val="BodyText"/>
      </w:pPr>
      <w:r>
        <w:t xml:space="preserve">The review evaluates how the consultant has adapted global best practices to the local realities of Kabul. This includes navigating banking restrictions, understanding supply chain disruptions, and aligning business strategies with the prevailing regulatory framework. The consultant’s performance is measured against their ability to mitigate these specific regional risks while identifying opportunities for market penetration and operational efficiency.</w:t>
      </w:r>
    </w:p>
    <w:bookmarkEnd w:id="22"/>
    <w:bookmarkStart w:id="26" w:name="evaluation-of-core-competencies"/>
    <w:p>
      <w:pPr>
        <w:pStyle w:val="Heading2"/>
      </w:pPr>
      <w:r>
        <w:t xml:space="preserve">3. Evaluation of Core Competencies</w:t>
      </w:r>
    </w:p>
    <w:bookmarkStart w:id="23" w:name="strategic-planning-and-market-analysis"/>
    <w:p>
      <w:pPr>
        <w:pStyle w:val="Heading3"/>
      </w:pPr>
      <w:r>
        <w:t xml:space="preserve">3.1 Strategic Planning and Market Analysis</w:t>
      </w:r>
    </w:p>
    <w:p>
      <w:pPr>
        <w:pStyle w:val="FirstParagraph"/>
      </w:pPr>
      <w:r>
        <w:t xml:space="preserve">The Business Consultant has demonstrated a robust capability in conducting market analysis within Afghanistan Kabul. The peer review highlights the consultant's success in identifying emerging sectors, particularly in telecommunications, agriculture, and small-to-medium enterprise (SME) development. The consultant’s reports have provided clear, data-driven insights that have allowed clients to adjust their strategies in response to local economic indicators.</w:t>
      </w:r>
    </w:p>
    <w:p>
      <w:pPr>
        <w:pStyle w:val="BodyText"/>
      </w:pPr>
      <w:r>
        <w:t xml:space="preserve">However, the review notes that while macro-level analysis is strong, there is room for improvement in granular competitor analysis due to the opaque nature of some local markets. The consultant is encouraged to deepen their network of local informants to enhance the accuracy of competitive intelligence.</w:t>
      </w:r>
    </w:p>
    <w:bookmarkEnd w:id="23"/>
    <w:bookmarkStart w:id="24" w:name="X2f027a3711eaede8b3ee360253bc148a48d7de6"/>
    <w:p>
      <w:pPr>
        <w:pStyle w:val="Heading3"/>
      </w:pPr>
      <w:r>
        <w:t xml:space="preserve">3.2 Operational Efficiency and Process Improvement</w:t>
      </w:r>
    </w:p>
    <w:p>
      <w:pPr>
        <w:pStyle w:val="FirstParagraph"/>
      </w:pPr>
      <w:r>
        <w:t xml:space="preserve">In the context of Kabul’s logistical challenges, the consultant has effectively streamlined operations for several clients. By implementing lean management principles adapted to local resource constraints, the consultant has helped reduce operational costs by an estimated 15% across reviewed projects. The ability to design workflows that account for power outages, internet instability, and transportation delays is a critical strength observed during this review period.</w:t>
      </w:r>
    </w:p>
    <w:bookmarkEnd w:id="24"/>
    <w:bookmarkStart w:id="25" w:name="financial-advisory-and-risk-management"/>
    <w:p>
      <w:pPr>
        <w:pStyle w:val="Heading3"/>
      </w:pPr>
      <w:r>
        <w:t xml:space="preserve">3.3 Financial Advisory and Risk Management</w:t>
      </w:r>
    </w:p>
    <w:p>
      <w:pPr>
        <w:pStyle w:val="FirstParagraph"/>
      </w:pPr>
      <w:r>
        <w:t xml:space="preserve">Financial stability is a primary concern for businesses in Afghanistan Kabul. The Business Consultant has shown proficiency in structuring financial models that account for currency volatility and limited access to international banking channels. The consultant’s guidance on cash flow management and alternative financing mechanisms has been instrumental in ensuring the liquidity of client firms.</w:t>
      </w:r>
    </w:p>
    <w:p>
      <w:pPr>
        <w:pStyle w:val="BodyText"/>
      </w:pPr>
      <w:r>
        <w:t xml:space="preserve">The peer review commends the consultant’s proactive approach to risk management, particularly in assessing political and security risks that could impact business continuity. The development of contingency plans tailored to the Kabul environment is a standout achievement.</w:t>
      </w:r>
    </w:p>
    <w:bookmarkEnd w:id="25"/>
    <w:bookmarkEnd w:id="26"/>
    <w:bookmarkStart w:id="27" w:name="X6d468e8969d968e4365444620a12d1ca7ed63a2"/>
    <w:p>
      <w:pPr>
        <w:pStyle w:val="Heading2"/>
      </w:pPr>
      <w:r>
        <w:t xml:space="preserve">4. Stakeholder Engagement and Cultural Intelligence</w:t>
      </w:r>
    </w:p>
    <w:p>
      <w:pPr>
        <w:pStyle w:val="FirstParagraph"/>
      </w:pPr>
      <w:r>
        <w:t xml:space="preserve">Success as a Business Consultant in Afghanistan Kabul is heavily dependent on cultural intelligence and the ability to build trust with diverse stakeholders. The review indicates that the consultant has excelled in this area, demonstrating a deep respect for local customs, traditions, and business etiquette.</w:t>
      </w:r>
    </w:p>
    <w:p>
      <w:pPr>
        <w:pStyle w:val="BodyText"/>
      </w:pPr>
      <w:r>
        <w:t xml:space="preserve">The consultant has effectively bridged the gap between international investors and local Afghan partners, facilitating negotiations and fostering collaborative relationships. Their ability to communicate complex business concepts in a culturally appropriate manner has been noted as a key factor in the successful closure of several partnerships. The consultant’s network within Kabul’s business community is extensive and well-regarded, providing clients with valuable access to decision-makers.</w:t>
      </w:r>
    </w:p>
    <w:bookmarkEnd w:id="27"/>
    <w:bookmarkStart w:id="28" w:name="areas-for-improvement"/>
    <w:p>
      <w:pPr>
        <w:pStyle w:val="Heading2"/>
      </w:pPr>
      <w:r>
        <w:t xml:space="preserve">5. Areas for Improvement</w:t>
      </w:r>
    </w:p>
    <w:p>
      <w:pPr>
        <w:pStyle w:val="FirstParagraph"/>
      </w:pPr>
      <w:r>
        <w:t xml:space="preserve">While the overall performance is rated as highly effective, the Peer Review Report identifies specific areas for development:</w:t>
      </w:r>
    </w:p>
    <w:p>
      <w:pPr>
        <w:numPr>
          <w:ilvl w:val="0"/>
          <w:numId w:val="1001"/>
        </w:numPr>
        <w:pStyle w:val="Compact"/>
      </w:pPr>
      <w:r>
        <w:rPr>
          <w:bCs/>
          <w:b/>
        </w:rPr>
        <w:t xml:space="preserve">Digital Transformation:</w:t>
      </w:r>
      <w:r>
        <w:t xml:space="preserve"> </w:t>
      </w:r>
      <w:r>
        <w:t xml:space="preserve">The consultant should place greater emphasis on guiding clients through digital transformation. As Kabul’s tech sector grows, integrating e-commerce and digital payment solutions is becoming critical.</w:t>
      </w:r>
    </w:p>
    <w:p>
      <w:pPr>
        <w:numPr>
          <w:ilvl w:val="0"/>
          <w:numId w:val="1001"/>
        </w:numPr>
        <w:pStyle w:val="Compact"/>
      </w:pPr>
      <w:r>
        <w:rPr>
          <w:bCs/>
          <w:b/>
        </w:rPr>
        <w:t xml:space="preserve">Documentation and Reporting:</w:t>
      </w:r>
      <w:r>
        <w:t xml:space="preserve"> </w:t>
      </w:r>
      <w:r>
        <w:t xml:space="preserve">While verbal communication is strong, the formal documentation of strategic plans could be more standardized to ensure clarity and ease of reference for international stakeholders.</w:t>
      </w:r>
    </w:p>
    <w:p>
      <w:pPr>
        <w:numPr>
          <w:ilvl w:val="0"/>
          <w:numId w:val="1001"/>
        </w:numPr>
        <w:pStyle w:val="Compact"/>
      </w:pPr>
      <w:r>
        <w:rPr>
          <w:bCs/>
          <w:b/>
        </w:rPr>
        <w:t xml:space="preserve">Regulatory Updates:</w:t>
      </w:r>
      <w:r>
        <w:t xml:space="preserve"> </w:t>
      </w:r>
      <w:r>
        <w:t xml:space="preserve">Given the rapid changes in the regulatory environment, the consultant must maintain a more rigorous schedule for updating clients on legal and compliance requirements.</w:t>
      </w:r>
    </w:p>
    <w:bookmarkEnd w:id="28"/>
    <w:bookmarkStart w:id="29" w:name="conclusion-and-recommendations"/>
    <w:p>
      <w:pPr>
        <w:pStyle w:val="Heading2"/>
      </w:pPr>
      <w:r>
        <w:t xml:space="preserve">6. Conclusion and Recommendations</w:t>
      </w:r>
    </w:p>
    <w:p>
      <w:pPr>
        <w:pStyle w:val="FirstParagraph"/>
      </w:pPr>
      <w:r>
        <w:t xml:space="preserve">In conclusion, this Peer Review Report affirms that the Business Consultant is a vital asset to organizations operating in Afghanistan Kabul. Their combination of strategic insight, operational pragmatism, and cultural sensitivity makes them uniquely qualified to navigate the complexities of the Afghan market.</w:t>
      </w:r>
    </w:p>
    <w:p>
      <w:pPr>
        <w:pStyle w:val="BodyText"/>
      </w:pPr>
      <w:r>
        <w:t xml:space="preserve">It is recommended that the consultant continues to focus on building long-term resilience for their clients, with a particular emphasis on digital integration and regulatory compliance. The consultant’s ongoing commitment to professional development and their ability to adapt to the evolving landscape of Kabul will be key to their continued success.</w:t>
      </w:r>
    </w:p>
    <w:p>
      <w:pPr>
        <w:pStyle w:val="BodyText"/>
      </w:pPr>
      <w:r>
        <w:t xml:space="preserve">This report serves as a formal record of the consultant’s contributions and provides a roadmap for future performance enhancement. The peer review panel expresses confidence in the consultant’s ability to drive sustainable business growth in Afghanistan Kabul.</w:t>
      </w:r>
    </w:p>
    <w:bookmarkEnd w:id="29"/>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Prepared By:</w:t>
            </w:r>
            <w:r>
              <w:br/>
            </w:r>
            <w:r>
              <w:t xml:space="preserve">Peer Review Committee</w:t>
            </w:r>
          </w:p>
        </w:tc>
        <w:tc>
          <w:tcPr/>
          <w:p>
            <w:pPr>
              <w:pStyle w:val="Compact"/>
              <w:jc w:val="left"/>
            </w:pPr>
            <w:r>
              <w:rPr>
                <w:bCs/>
                <w:b/>
              </w:rPr>
              <w:t xml:space="preserve">Reviewed By:</w:t>
            </w:r>
            <w:r>
              <w:br/>
            </w:r>
            <w:r>
              <w:t xml:space="preserve">Senior Management</w:t>
            </w:r>
          </w:p>
        </w:tc>
      </w:tr>
      <w:tr>
        <w:tc>
          <w:tcPr/>
          <w:p>
            <w:pPr>
              <w:pStyle w:val="Compact"/>
              <w:jc w:val="left"/>
            </w:pPr>
            <w:r>
              <w:rPr>
                <w:bCs/>
                <w:b/>
              </w:rPr>
              <w:t xml:space="preserve">Date:</w:t>
            </w:r>
            <w:r>
              <w:t xml:space="preserve"> </w:t>
            </w:r>
            <w:r>
              <w:t xml:space="preserve">October 26, 2023</w:t>
            </w:r>
          </w:p>
        </w:tc>
        <w:tc>
          <w:tcPr/>
          <w:p>
            <w:pPr>
              <w:pStyle w:val="Compact"/>
              <w:jc w:val="left"/>
            </w:pPr>
            <w:r>
              <w:rPr>
                <w:bCs/>
                <w:b/>
              </w:rPr>
              <w:t xml:space="preserve">Date:</w:t>
            </w:r>
            <w:r>
              <w:t xml:space="preserve"> </w:t>
            </w:r>
            <w:r>
              <w:t xml:space="preserve">October 28, 2023</w:t>
            </w:r>
          </w:p>
        </w:tc>
      </w:tr>
    </w:tbl>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Afghanistan Kabul</dc:title>
  <dc:creator/>
  <dc:language>en</dc:language>
  <cp:keywords/>
  <dcterms:created xsi:type="dcterms:W3CDTF">2026-10-10T08:14:13Z</dcterms:created>
  <dcterms:modified xsi:type="dcterms:W3CDTF">2026-10-10T08:14:13Z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