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Toronto,</w:t>
      </w:r>
      <w:r>
        <w:t xml:space="preserve"> </w:t>
      </w:r>
      <w:r>
        <w:t xml:space="preserve">Canada</w:t>
      </w:r>
    </w:p>
    <w:bookmarkStart w:id="29" w:name="peer-review-report-business-consultant"/>
    <w:p>
      <w:pPr>
        <w:pStyle w:val="Heading1"/>
      </w:pPr>
      <w:r>
        <w:t xml:space="preserve">Peer Review Report: Business Consultant</w:t>
      </w:r>
    </w:p>
    <w:p>
      <w:pPr>
        <w:pStyle w:val="FirstParagraph"/>
      </w:pPr>
      <w:r>
        <w:rPr>
          <w:bCs/>
          <w:b/>
        </w:rPr>
        <w:t xml:space="preserve">Subject:</w:t>
      </w:r>
      <w:r>
        <w:t xml:space="preserve"> </w:t>
      </w:r>
      <w:r>
        <w:t xml:space="preserve">Performance and Competency Assessment of Business Consultant</w:t>
      </w:r>
    </w:p>
    <w:p>
      <w:pPr>
        <w:pStyle w:val="BodyText"/>
      </w:pPr>
      <w:r>
        <w:rPr>
          <w:bCs/>
          <w:b/>
        </w:rPr>
        <w:t xml:space="preserve">Location:</w:t>
      </w:r>
      <w:r>
        <w:t xml:space="preserve"> </w:t>
      </w:r>
      <w:r>
        <w:t xml:space="preserve">Toronto, Ontario, Canada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p>
      <w:pPr>
        <w:pStyle w:val="BodyText"/>
      </w:pPr>
      <w:r>
        <w:rPr>
          <w:bCs/>
          <w:b/>
        </w:rPr>
        <w:t xml:space="preserve">Prepared By:</w:t>
      </w:r>
      <w:r>
        <w:t xml:space="preserve"> </w:t>
      </w:r>
      <w:r>
        <w:t xml:space="preserve">Senior Management Committee</w:t>
      </w:r>
    </w:p>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strategic acumen, and operational effectiveness of the Business Consultant operating within the dynamic market of Toronto, Canada. The purpose of this document is to provide an objective analysis of the consultant's contributions to client success, adherence to Canadian business standards, and alignment with the specific economic and cultural nuances of the Greater Toronto Area (GTA).</w:t>
      </w:r>
    </w:p>
    <w:p>
      <w:pPr>
        <w:pStyle w:val="BodyText"/>
      </w:pPr>
      <w:r>
        <w:t xml:space="preserve">The review process involved a multi-faceted approach, including stakeholder interviews, analysis of project deliverables, and assessment of client satisfaction metrics. The findings indicate a high level of competency in strategic planning and market analysis, with specific recommendations provided to enhance local market penetration and regulatory compliance awareness.</w:t>
      </w:r>
    </w:p>
    <w:bookmarkEnd w:id="20"/>
    <w:bookmarkStart w:id="23" w:name="strategic-analysis-and-market-insight"/>
    <w:p>
      <w:pPr>
        <w:pStyle w:val="Heading2"/>
      </w:pPr>
      <w:r>
        <w:t xml:space="preserve">2. Strategic Analysis and Market Insight</w:t>
      </w:r>
    </w:p>
    <w:bookmarkStart w:id="21" w:name="Xf06136a111ecf2086185d0511b123ea46cb11ef"/>
    <w:p>
      <w:pPr>
        <w:pStyle w:val="Heading3"/>
      </w:pPr>
      <w:r>
        <w:t xml:space="preserve">2.1 Understanding the Toronto Business Landscape</w:t>
      </w:r>
    </w:p>
    <w:p>
      <w:pPr>
        <w:pStyle w:val="FirstParagraph"/>
      </w:pPr>
      <w:r>
        <w:t xml:space="preserve">A critical component of this review is the Business Consultant's ability to navigate the complex economic environment of Toronto. As Canada's financial hub, Toronto presents unique challenges regarding high operational costs, intense competition, and a diverse, multicultural workforce. The consultant has demonstrated a robust understanding of these factors.</w:t>
      </w:r>
    </w:p>
    <w:p>
      <w:pPr>
        <w:pStyle w:val="BodyText"/>
      </w:pPr>
      <w:r>
        <w:t xml:space="preserve">Specifically, the consultant has successfully leveraged insights into the local tech sector and financial services industry to guide clients through digital transformation initiatives. The ability to interpret local market trends, such as the shift towards sustainable business practices mandated by Ontario's environmental regulations, has been a standout strength. The consultant effectively advised clients on aligning their corporate social responsibility (CSR) strategies with the expectations of Toronto-based stakeholders.</w:t>
      </w:r>
    </w:p>
    <w:bookmarkEnd w:id="21"/>
    <w:bookmarkStart w:id="22" w:name="X4bc4b1c7ef29040b8a00b7c589cb9a284653636"/>
    <w:p>
      <w:pPr>
        <w:pStyle w:val="Heading3"/>
      </w:pPr>
      <w:r>
        <w:t xml:space="preserve">2.2 Regulatory Compliance and Legal Framework</w:t>
      </w:r>
    </w:p>
    <w:p>
      <w:pPr>
        <w:pStyle w:val="FirstParagraph"/>
      </w:pPr>
      <w:r>
        <w:t xml:space="preserve">Operating in Canada requires strict adherence to federal and provincial regulations. The review confirms that the Business Consultant maintains a high standard of compliance regarding the</w:t>
      </w:r>
      <w:r>
        <w:t xml:space="preserve"> </w:t>
      </w:r>
      <w:r>
        <w:rPr>
          <w:iCs/>
          <w:i/>
        </w:rPr>
        <w:t xml:space="preserve">Canada Labour Code</w:t>
      </w:r>
      <w:r>
        <w:t xml:space="preserve">, Ontario's</w:t>
      </w:r>
      <w:r>
        <w:t xml:space="preserve"> </w:t>
      </w:r>
      <w:r>
        <w:rPr>
          <w:iCs/>
          <w:i/>
        </w:rPr>
        <w:t xml:space="preserve">Employment Standards Act</w:t>
      </w:r>
      <w:r>
        <w:t xml:space="preserve">, and privacy laws such as PIPEDA (Personal Information Protection and Electronic Documents Act).</w:t>
      </w:r>
    </w:p>
    <w:p>
      <w:pPr>
        <w:pStyle w:val="BodyText"/>
      </w:pPr>
      <w:r>
        <w:t xml:space="preserve">The consultant has been instrumental in helping clients navigate the complexities of cross-border trade within North America, ensuring that strategies are compliant with both Canadian and international trade agreements. This attention to legal detail is crucial for mitigating risk in the Toronto market.</w:t>
      </w:r>
    </w:p>
    <w:bookmarkEnd w:id="22"/>
    <w:bookmarkEnd w:id="23"/>
    <w:bookmarkStart w:id="26" w:name="X73f57c66182bd10b44878ad7bd071580c98dea8"/>
    <w:p>
      <w:pPr>
        <w:pStyle w:val="Heading2"/>
      </w:pPr>
      <w:r>
        <w:t xml:space="preserve">3. Operational Effectiveness and Project Management</w:t>
      </w:r>
    </w:p>
    <w:bookmarkStart w:id="24" w:name="client-engagement-and-communication"/>
    <w:p>
      <w:pPr>
        <w:pStyle w:val="Heading3"/>
      </w:pPr>
      <w:r>
        <w:t xml:space="preserve">3.1 Client Engagement and Communication</w:t>
      </w:r>
    </w:p>
    <w:p>
      <w:pPr>
        <w:pStyle w:val="FirstParagraph"/>
      </w:pPr>
      <w:r>
        <w:t xml:space="preserve">The peer review highlights the consultant's exceptional communication skills, which are tailored to the professional norms of Canadian business culture. The consultant exhibits a collaborative and inclusive approach, which resonates well with Toronto's diverse corporate environment. Feedback from clients indicates that the consultant is responsive, transparent, and capable of managing expectations effectively.</w:t>
      </w:r>
    </w:p>
    <w:p>
      <w:pPr>
        <w:pStyle w:val="BodyText"/>
      </w:pPr>
      <w:r>
        <w:t xml:space="preserve">Furthermore, the consultant has demonstrated proficiency in managing multicultural teams, a vital skill in Toronto's cosmopolitan setting. The ability to bridge cultural gaps and foster inclusive team dynamics has contributed significantly to project success rates.</w:t>
      </w:r>
    </w:p>
    <w:bookmarkEnd w:id="24"/>
    <w:bookmarkStart w:id="25" w:name="deliverable-quality-and-timeliness"/>
    <w:p>
      <w:pPr>
        <w:pStyle w:val="Heading3"/>
      </w:pPr>
      <w:r>
        <w:t xml:space="preserve">3.2 Deliverable Quality and Timeliness</w:t>
      </w:r>
    </w:p>
    <w:p>
      <w:pPr>
        <w:pStyle w:val="FirstParagraph"/>
      </w:pPr>
      <w:r>
        <w:t xml:space="preserve">An analysis of project timelines and deliverables reveals a consistent track record of meeting deadlines without compromising quality. The consultant utilizes agile methodologies effectively, allowing for flexibility in response to the fast-paced nature of the Toronto market.</w:t>
      </w:r>
    </w:p>
    <w:p>
      <w:pPr>
        <w:pStyle w:val="BodyText"/>
      </w:pPr>
      <w:r>
        <w:t xml:space="preserve">Key performance indicators (KPIs) show a 15% improvement in client operational efficiency following the implementation of the consultant's recommendations. This quantitative success underscores the practical value of the strategic advice provided.</w:t>
      </w:r>
    </w:p>
    <w:bookmarkEnd w:id="25"/>
    <w:bookmarkEnd w:id="26"/>
    <w:bookmarkStart w:id="27" w:name="areas-for-improvement"/>
    <w:p>
      <w:pPr>
        <w:pStyle w:val="Heading2"/>
      </w:pPr>
      <w:r>
        <w:t xml:space="preserve">4. Areas for Improvement</w:t>
      </w:r>
    </w:p>
    <w:p>
      <w:pPr>
        <w:pStyle w:val="FirstParagraph"/>
      </w:pPr>
      <w:r>
        <w:t xml:space="preserve">While the overall performance is commendable, the Peer Review Report identifies specific areas where the Business Consultant can further enhance their impact in the Toronto market:</w:t>
      </w:r>
    </w:p>
    <w:p>
      <w:pPr>
        <w:numPr>
          <w:ilvl w:val="0"/>
          <w:numId w:val="1001"/>
        </w:numPr>
        <w:pStyle w:val="Compact"/>
      </w:pPr>
      <w:r>
        <w:rPr>
          <w:bCs/>
          <w:b/>
        </w:rPr>
        <w:t xml:space="preserve">Local Networking:</w:t>
      </w:r>
      <w:r>
        <w:t xml:space="preserve"> </w:t>
      </w:r>
      <w:r>
        <w:t xml:space="preserve">Increasing engagement with local industry associations, such as the Toronto Board of Trade, could enhance the consultant's visibility and access to high-level opportunities.</w:t>
      </w:r>
    </w:p>
    <w:p>
      <w:pPr>
        <w:numPr>
          <w:ilvl w:val="0"/>
          <w:numId w:val="1001"/>
        </w:numPr>
        <w:pStyle w:val="Compact"/>
      </w:pPr>
      <w:r>
        <w:rPr>
          <w:bCs/>
          <w:b/>
        </w:rPr>
        <w:t xml:space="preserve">Indigenous Business Relations:</w:t>
      </w:r>
      <w:r>
        <w:t xml:space="preserve"> </w:t>
      </w:r>
      <w:r>
        <w:t xml:space="preserve">Given the growing emphasis on reconciliation in Canada, developing deeper expertise in engaging with Indigenous communities and businesses would be a valuable asset.</w:t>
      </w:r>
    </w:p>
    <w:p>
      <w:pPr>
        <w:numPr>
          <w:ilvl w:val="0"/>
          <w:numId w:val="1001"/>
        </w:numPr>
        <w:pStyle w:val="Compact"/>
      </w:pPr>
      <w:r>
        <w:rPr>
          <w:bCs/>
          <w:b/>
        </w:rPr>
        <w:t xml:space="preserve">Technology Integration:</w:t>
      </w:r>
      <w:r>
        <w:t xml:space="preserve"> </w:t>
      </w:r>
      <w:r>
        <w:t xml:space="preserve">While strong, there is room to deepen expertise in emerging fintech solutions prevalent in Toronto's financial district to better advise clients on cutting-edge innovations.</w:t>
      </w:r>
    </w:p>
    <w:bookmarkEnd w:id="27"/>
    <w:bookmarkStart w:id="28" w:name="conclusion-and-recommendations"/>
    <w:p>
      <w:pPr>
        <w:pStyle w:val="Heading2"/>
      </w:pPr>
      <w:r>
        <w:t xml:space="preserve">5. Conclusion and Recommendations</w:t>
      </w:r>
    </w:p>
    <w:p>
      <w:pPr>
        <w:pStyle w:val="FirstParagraph"/>
      </w:pPr>
      <w:r>
        <w:t xml:space="preserve">In conclusion, this Peer Review Report affirms that the Business Consultant is a highly competent professional who adds significant value to clients operating in Toronto, Canada. The consultant's strategic insights, combined with a strong grasp of local regulations and cultural nuances, position them as a trusted advisor in the region.</w:t>
      </w:r>
    </w:p>
    <w:p>
      <w:pPr>
        <w:pStyle w:val="BodyText"/>
      </w:pPr>
      <w:r>
        <w:t xml:space="preserve">It is recommended that the consultant continues to focus on the areas of improvement identified above to further solidify their standing in the competitive Toronto market. Continued professional development regarding Canadian Indigenous business practices and advanced fintech trends is strongly advised.</w:t>
      </w:r>
    </w:p>
    <w:p>
      <w:pPr>
        <w:pStyle w:val="BodyText"/>
      </w:pPr>
      <w:r>
        <w:t xml:space="preserve">The organization endorses the consultant's continued engagement and looks forward to their ongoing contributions to business excellence in Canada.</w:t>
      </w:r>
    </w:p>
    <w:bookmarkEnd w:id="28"/>
    <w:p>
      <w:pPr>
        <w:pStyle w:val="BodyText"/>
      </w:pPr>
      <w:r>
        <w:rPr>
          <w:bCs/>
          <w:b/>
        </w:rPr>
        <w:t xml:space="preserve">Report Approved By:</w:t>
      </w:r>
    </w:p>
    <w:p>
      <w:pPr>
        <w:pStyle w:val="BodyText"/>
      </w:pPr>
      <w:r>
        <w:t xml:space="preserve">__________________________</w:t>
      </w:r>
    </w:p>
    <w:p>
      <w:pPr>
        <w:pStyle w:val="BodyText"/>
      </w:pPr>
      <w:r>
        <w:t xml:space="preserve">Senior Director of Operations</w:t>
      </w:r>
    </w:p>
    <w:p>
      <w:pPr>
        <w:pStyle w:val="BodyText"/>
      </w:pPr>
      <w:r>
        <w:t xml:space="preserve">Toronto, Ontario, Canada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Toronto, Canada</dc:title>
  <dc:creator/>
  <dc:language>en</dc:language>
  <cp:keywords/>
  <dcterms:created xsi:type="dcterms:W3CDTF">2026-10-10T03:18:12Z</dcterms:created>
  <dcterms:modified xsi:type="dcterms:W3CDTF">2026-10-10T03:18:12Z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