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Business</w:t>
      </w:r>
      <w:r>
        <w:t xml:space="preserve"> </w:t>
      </w:r>
      <w:r>
        <w:t xml:space="preserve">Consultant</w:t>
      </w:r>
      <w:r>
        <w:t xml:space="preserve"> </w:t>
      </w:r>
      <w:r>
        <w:t xml:space="preserve">-</w:t>
      </w:r>
      <w:r>
        <w:t xml:space="preserve"> </w:t>
      </w:r>
      <w:r>
        <w:t xml:space="preserve">Medellín,</w:t>
      </w:r>
      <w:r>
        <w:t xml:space="preserve"> </w:t>
      </w:r>
      <w:r>
        <w:t xml:space="preserve">Colombia</w:t>
      </w:r>
    </w:p>
    <w:bookmarkStart w:id="26" w:name="X5db8c572ce03ff09136332217c7196763352f73"/>
    <w:p>
      <w:pPr>
        <w:pStyle w:val="Heading1"/>
      </w:pPr>
      <w:r>
        <w:t xml:space="preserve">Peer Review Report: Business Consultant Performance Evaluation</w:t>
      </w:r>
    </w:p>
    <w:p>
      <w:pPr>
        <w:pStyle w:val="FirstParagraph"/>
      </w:pPr>
      <w:r>
        <w:t xml:space="preserve">Subject:</w:t>
      </w:r>
      <w:r>
        <w:t xml:space="preserve"> </w:t>
      </w:r>
      <w:r>
        <w:t xml:space="preserve">Senior Business Consultant</w:t>
      </w:r>
    </w:p>
    <w:p>
      <w:pPr>
        <w:pStyle w:val="BodyText"/>
      </w:pPr>
      <w:r>
        <w:t xml:space="preserve">Location:</w:t>
      </w:r>
      <w:r>
        <w:t xml:space="preserve"> </w:t>
      </w:r>
      <w:r>
        <w:t xml:space="preserve">Medellín, Colombia</w:t>
      </w:r>
    </w:p>
    <w:p>
      <w:pPr>
        <w:pStyle w:val="BodyText"/>
      </w:pPr>
      <w:r>
        <w:t xml:space="preserve">Review Period:</w:t>
      </w:r>
      <w:r>
        <w:t xml:space="preserve"> </w:t>
      </w:r>
      <w:r>
        <w:t xml:space="preserve">Q3 - Q4 2023</w:t>
      </w:r>
    </w:p>
    <w:p>
      <w:pPr>
        <w:pStyle w:val="BodyText"/>
      </w:pPr>
      <w:r>
        <w:t xml:space="preserve">Date of Report:</w:t>
      </w:r>
      <w:r>
        <w:t xml:space="preserve"> </w:t>
      </w:r>
      <w:r>
        <w:t xml:space="preserve">October 24, 2023</w:t>
      </w:r>
    </w:p>
    <w:bookmarkStart w:id="20" w:name="executive-summary"/>
    <w:p>
      <w:pPr>
        <w:pStyle w:val="Heading2"/>
      </w:pPr>
      <w:r>
        <w:t xml:space="preserve">1. Executive Summary</w:t>
      </w:r>
    </w:p>
    <w:p>
      <w:pPr>
        <w:pStyle w:val="FirstParagraph"/>
      </w:pPr>
      <w:r>
        <w:t xml:space="preserve">This Peer Review Report serves as a comprehensive evaluation of the professional performance, strategic acumen, and operational effectiveness of the Business Consultant operating within the dynamic economic landscape of Medellín, Colombia. As the city continues to solidify its reputation as a global hub for innovation, technology, and entrepreneurship—often referred to as the "Silicon Valley of Latin America"—the role of the Business Consultant has become increasingly critical. This document assesses the consultant's ability to navigate local market nuances, drive organizational growth, and foster sustainable business practices in alignment with both international standards and Colombian regulatory frameworks.</w:t>
      </w:r>
    </w:p>
    <w:p>
      <w:pPr>
        <w:pStyle w:val="BodyText"/>
      </w:pPr>
      <w:r>
        <w:t xml:space="preserve">The review is based on direct observation, project outcomes, stakeholder feedback, and comparative analysis against industry benchmarks. The consultant has demonstrated a robust understanding of the Medellín ecosystem, leveraging the city's unique cultural and economic attributes to deliver tangible value to clients. However, areas for improvement have been identified to ensure continued excellence and adaptability in this rapidly evolving market.</w:t>
      </w:r>
    </w:p>
    <w:bookmarkEnd w:id="20"/>
    <w:bookmarkStart w:id="21" w:name="X26af73d39e5639459d5b6a4a7c34f05da84765e"/>
    <w:p>
      <w:pPr>
        <w:pStyle w:val="Heading2"/>
      </w:pPr>
      <w:r>
        <w:t xml:space="preserve">2. Strategic Alignment and Market Understanding</w:t>
      </w:r>
    </w:p>
    <w:p>
      <w:pPr>
        <w:pStyle w:val="FirstParagraph"/>
      </w:pPr>
      <w:r>
        <w:t xml:space="preserve">A core competency of any Business Consultant in Medellín is the ability to align strategic recommendations with the local socio-economic context. The consultant has shown exceptional proficiency in understanding the specific drivers of the Antioquia region, including the rise of the startup ecosystem, the importance of the manufacturing sector, and the growing influence of the service industry.</w:t>
      </w:r>
    </w:p>
    <w:p>
      <w:pPr>
        <w:pStyle w:val="BodyText"/>
      </w:pPr>
      <w:r>
        <w:t xml:space="preserve">The consultant effectively utilized knowledge of local government incentives, such as those offered by the Medellín Innovation District (Distrito de Innovación), to guide clients in securing funding and optimizing operational structures. Furthermore, the consultant demonstrated a nuanced understanding of Colombian labor laws and tax regulations, ensuring that all strategic proposals were legally compliant and culturally appropriate. This level of localization is vital in Medellín, where business relationships are deeply rooted in trust and personal connection.</w:t>
      </w:r>
    </w:p>
    <w:bookmarkEnd w:id="21"/>
    <w:bookmarkStart w:id="22" w:name="X1429cf512bae49bd6d6d753481f7befefa58fd9"/>
    <w:p>
      <w:pPr>
        <w:pStyle w:val="Heading2"/>
      </w:pPr>
      <w:r>
        <w:t xml:space="preserve">3. Project Execution and Operational Efficiency</w:t>
      </w:r>
    </w:p>
    <w:p>
      <w:pPr>
        <w:pStyle w:val="FirstParagraph"/>
      </w:pPr>
      <w:r>
        <w:t xml:space="preserve">During the review period, the consultant was involved in several high-impact projects aimed at digital transformation and process optimization for mid-sized enterprises in Medellín. The peer review highlights the consultant's ability to manage complex projects with precision and agility. Key achievements include:</w:t>
      </w:r>
    </w:p>
    <w:p>
      <w:pPr>
        <w:numPr>
          <w:ilvl w:val="0"/>
          <w:numId w:val="1001"/>
        </w:numPr>
        <w:pStyle w:val="Compact"/>
      </w:pPr>
      <w:r>
        <w:rPr>
          <w:bCs/>
          <w:b/>
        </w:rPr>
        <w:t xml:space="preserve">Digital Transformation:</w:t>
      </w:r>
      <w:r>
        <w:t xml:space="preserve"> </w:t>
      </w:r>
      <w:r>
        <w:t xml:space="preserve">Successfully led the implementation of cloud-based ERP systems for three manufacturing clients, resulting in a 25% increase in operational efficiency.</w:t>
      </w:r>
    </w:p>
    <w:p>
      <w:pPr>
        <w:numPr>
          <w:ilvl w:val="0"/>
          <w:numId w:val="1001"/>
        </w:numPr>
        <w:pStyle w:val="Compact"/>
      </w:pPr>
      <w:r>
        <w:rPr>
          <w:bCs/>
          <w:b/>
        </w:rPr>
        <w:t xml:space="preserve">Market Entry Strategy:</w:t>
      </w:r>
      <w:r>
        <w:t xml:space="preserve"> </w:t>
      </w:r>
      <w:r>
        <w:t xml:space="preserve">Developed comprehensive market entry strategies for international tech firms looking to establish a presence in Medellín, leveraging the city's talent pool and cost advantages.</w:t>
      </w:r>
    </w:p>
    <w:p>
      <w:pPr>
        <w:numPr>
          <w:ilvl w:val="0"/>
          <w:numId w:val="1001"/>
        </w:numPr>
        <w:pStyle w:val="Compact"/>
      </w:pPr>
      <w:r>
        <w:rPr>
          <w:bCs/>
          <w:b/>
        </w:rPr>
        <w:t xml:space="preserve">Stakeholder Management:</w:t>
      </w:r>
      <w:r>
        <w:t xml:space="preserve"> </w:t>
      </w:r>
      <w:r>
        <w:t xml:space="preserve">Maintained strong relationships with local stakeholders, including government agencies, industry associations, and potential partners, facilitating smoother project execution.</w:t>
      </w:r>
    </w:p>
    <w:p>
      <w:pPr>
        <w:pStyle w:val="FirstParagraph"/>
      </w:pPr>
      <w:r>
        <w:t xml:space="preserve">The consultant's approach to problem-solving was methodical and data-driven, yet flexible enough to adapt to the unpredictable nature of the Colombian market. This balance between structure and adaptability is a hallmark of effective consulting in Medellín.</w:t>
      </w:r>
    </w:p>
    <w:bookmarkEnd w:id="22"/>
    <w:bookmarkStart w:id="23" w:name="cultural-competence-and-communication"/>
    <w:p>
      <w:pPr>
        <w:pStyle w:val="Heading2"/>
      </w:pPr>
      <w:r>
        <w:t xml:space="preserve">4. Cultural Competence and Communication</w:t>
      </w:r>
    </w:p>
    <w:p>
      <w:pPr>
        <w:pStyle w:val="FirstParagraph"/>
      </w:pPr>
      <w:r>
        <w:t xml:space="preserve">Cultural competence is paramount for a Business Consultant operating in Medellín. The consultant has demonstrated a high degree of cultural intelligence, effectively navigating the local business etiquette and communication styles. The ability to build rapport with clients and team members through genuine engagement and respect for local customs has been a significant strength.</w:t>
      </w:r>
    </w:p>
    <w:p>
      <w:pPr>
        <w:pStyle w:val="BodyText"/>
      </w:pPr>
      <w:r>
        <w:t xml:space="preserve">Communication skills were consistently rated highly by peers and clients alike. The consultant's ability to articulate complex ideas in clear, concise language—both in Spanish and English—has been instrumental in bridging gaps between local teams and international stakeholders. This bilingual proficiency is particularly valuable in Medellín, where many businesses are increasingly globalized.</w:t>
      </w:r>
    </w:p>
    <w:bookmarkEnd w:id="23"/>
    <w:bookmarkStart w:id="24" w:name="areas-for-improvement"/>
    <w:p>
      <w:pPr>
        <w:pStyle w:val="Heading2"/>
      </w:pPr>
      <w:r>
        <w:t xml:space="preserve">5. Areas for Improvement</w:t>
      </w:r>
    </w:p>
    <w:p>
      <w:pPr>
        <w:pStyle w:val="FirstParagraph"/>
      </w:pPr>
      <w:r>
        <w:t xml:space="preserve">While the consultant's performance has been largely exemplary, the peer review has identified several areas for improvement:</w:t>
      </w:r>
    </w:p>
    <w:p>
      <w:pPr>
        <w:numPr>
          <w:ilvl w:val="0"/>
          <w:numId w:val="1002"/>
        </w:numPr>
        <w:pStyle w:val="Compact"/>
      </w:pPr>
      <w:r>
        <w:rPr>
          <w:bCs/>
          <w:b/>
        </w:rPr>
        <w:t xml:space="preserve">Deeper Industry Specialization:</w:t>
      </w:r>
      <w:r>
        <w:t xml:space="preserve"> </w:t>
      </w:r>
      <w:r>
        <w:t xml:space="preserve">Although the consultant has a broad understanding of various sectors, there is an opportunity to develop deeper expertise in emerging industries such as fintech and green energy, which are gaining traction in Medellín.</w:t>
      </w:r>
    </w:p>
    <w:p>
      <w:pPr>
        <w:numPr>
          <w:ilvl w:val="0"/>
          <w:numId w:val="1002"/>
        </w:numPr>
        <w:pStyle w:val="Compact"/>
      </w:pPr>
      <w:r>
        <w:rPr>
          <w:bCs/>
          <w:b/>
        </w:rPr>
        <w:t xml:space="preserve">Enhanced Data Analytics:</w:t>
      </w:r>
      <w:r>
        <w:t xml:space="preserve"> </w:t>
      </w:r>
      <w:r>
        <w:t xml:space="preserve">While data-driven decision-making is a strength, incorporating more advanced analytics tools could further enhance the accuracy and impact of strategic recommendations.</w:t>
      </w:r>
    </w:p>
    <w:p>
      <w:pPr>
        <w:numPr>
          <w:ilvl w:val="0"/>
          <w:numId w:val="1002"/>
        </w:numPr>
        <w:pStyle w:val="Compact"/>
      </w:pPr>
      <w:r>
        <w:rPr>
          <w:bCs/>
          <w:b/>
        </w:rPr>
        <w:t xml:space="preserve">Networking Expansion:</w:t>
      </w:r>
      <w:r>
        <w:t xml:space="preserve"> </w:t>
      </w:r>
      <w:r>
        <w:t xml:space="preserve">Expanding the professional network beyond the immediate Medellín area to include other key Colombian cities like Bogotá and Cali could provide additional insights and opportunities for cross-regional collaboration.</w:t>
      </w:r>
    </w:p>
    <w:bookmarkEnd w:id="24"/>
    <w:bookmarkStart w:id="25" w:name="conclusion-and-recommendations"/>
    <w:p>
      <w:pPr>
        <w:pStyle w:val="Heading2"/>
      </w:pPr>
      <w:r>
        <w:t xml:space="preserve">6. Conclusion and Recommendations</w:t>
      </w:r>
    </w:p>
    <w:p>
      <w:pPr>
        <w:pStyle w:val="FirstParagraph"/>
      </w:pPr>
      <w:r>
        <w:t xml:space="preserve">In conclusion, the Business Consultant has demonstrated a high level of professionalism, strategic insight, and cultural competence in their role within Medellín, Colombia. Their contributions have been instrumental in driving growth and innovation for clients, and their understanding of the local market has been a key differentiator. The peer review recommends continued investment in professional development, particularly in emerging industries and advanced analytics, to further enhance their effectiveness.</w:t>
      </w:r>
    </w:p>
    <w:p>
      <w:pPr>
        <w:pStyle w:val="BodyText"/>
      </w:pPr>
      <w:r>
        <w:t xml:space="preserve">The consultant is encouraged to leverage their strong foundation to take on more leadership roles in complex, cross-functional projects. By doing so, they will not only contribute to the success of their clients but also to the broader economic development of Medellín as a leading business hub in Latin America.</w:t>
      </w:r>
    </w:p>
    <w:p>
      <w:pPr>
        <w:pStyle w:val="BodyText"/>
      </w:pPr>
      <w:r>
        <w:rPr>
          <w:bCs/>
          <w:b/>
        </w:rPr>
        <w:t xml:space="preserve">Reviewed By:</w:t>
      </w:r>
      <w:r>
        <w:br/>
      </w:r>
      <w:r>
        <w:t xml:space="preserve">Senior Partner, Consulting Firm</w:t>
      </w:r>
      <w:r>
        <w:br/>
      </w:r>
      <w:r>
        <w:t xml:space="preserve">Medellín, Colombia</w:t>
      </w:r>
    </w:p>
    <w:p>
      <w:pPr>
        <w:pStyle w:val="BodyText"/>
      </w:pPr>
      <w:r>
        <w:rPr>
          <w:bCs/>
          <w:b/>
        </w:rPr>
        <w:t xml:space="preserve">Reviewed By:</w:t>
      </w:r>
      <w:r>
        <w:br/>
      </w:r>
      <w:r>
        <w:t xml:space="preserve">Lead Peer Reviewer</w:t>
      </w:r>
      <w:r>
        <w:br/>
      </w:r>
      <w:r>
        <w:t xml:space="preserve">Business Development Division</w:t>
      </w:r>
    </w:p>
    <w:p>
      <w:pPr>
        <w:pStyle w:val="BodyText"/>
      </w:pPr>
      <w:r>
        <w:t xml:space="preserve">This Peer Review Report is confidential and intended solely for the use of the individuals and entities named herein. It contains proprietary information and should not be disclosed to third parties without prior written consent. The findings and recommendations are based on the information available at the time of the review and are subject to change as new data becomes available.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Business Consultant - Medellín, Colombia</dc:title>
  <dc:creator/>
  <dc:language>en</dc:language>
  <cp:keywords/>
  <dcterms:created xsi:type="dcterms:W3CDTF">2026-10-10T05:52:29Z</dcterms:created>
  <dcterms:modified xsi:type="dcterms:W3CDTF">2026-10-10T05:52:29Z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