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t xml:space="preserve">Professional Evaluation of Business Consultant Performance</w:t>
      </w:r>
    </w:p>
    <w:p>
      <w:pPr>
        <w:pStyle w:val="BodyText"/>
      </w:pPr>
      <w:r>
        <w:t xml:space="preserve">Document ID:</w:t>
      </w:r>
      <w:r>
        <w:t xml:space="preserve"> </w:t>
      </w:r>
      <w:r>
        <w:t xml:space="preserve">PRR-MRS-2023-089</w:t>
      </w:r>
    </w:p>
    <w:p>
      <w:pPr>
        <w:pStyle w:val="BodyText"/>
      </w:pPr>
      <w:r>
        <w:t xml:space="preserve">Date:</w:t>
      </w:r>
      <w:r>
        <w:t xml:space="preserve"> </w:t>
      </w:r>
      <w:r>
        <w:t xml:space="preserve">October 24, 2023</w:t>
      </w:r>
    </w:p>
    <w:p>
      <w:pPr>
        <w:pStyle w:val="BodyText"/>
      </w:pPr>
      <w:r>
        <w:t xml:space="preserve">Location:</w:t>
      </w:r>
      <w:r>
        <w:t xml:space="preserve"> </w:t>
      </w:r>
      <w:r>
        <w:t xml:space="preserve">France Marseille</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performance, strategic acumen, and operational effectiveness of a</w:t>
      </w:r>
      <w:r>
        <w:t xml:space="preserve"> </w:t>
      </w:r>
      <w:r>
        <w:rPr>
          <w:bCs/>
          <w:b/>
        </w:rPr>
        <w:t xml:space="preserve">Business Consultant</w:t>
      </w:r>
      <w:r>
        <w:t xml:space="preserve"> </w:t>
      </w:r>
      <w:r>
        <w:t xml:space="preserve">operating within the dynamic economic landscape of</w:t>
      </w:r>
      <w:r>
        <w:t xml:space="preserve"> </w:t>
      </w:r>
      <w:r>
        <w:rPr>
          <w:bCs/>
          <w:b/>
        </w:rPr>
        <w:t xml:space="preserve">France Marseille</w:t>
      </w:r>
      <w:r>
        <w:t xml:space="preserve">. The review is conducted by a panel of senior industry peers to evaluate adherence to professional standards, client impact, and contribution to local business development.</w:t>
      </w:r>
    </w:p>
    <w:p>
      <w:pPr>
        <w:pStyle w:val="BodyText"/>
      </w:pPr>
      <w:r>
        <w:t xml:space="preserve">Marseille, as a major Mediterranean port and a growing hub for logistics, tourism, and technology, presents unique challenges and opportunities for consulting professionals. This report examines how the consultant navigates these specific regional factors while delivering value to clients. The overall assessment indicates a high level of competence, with particular strengths in cross-cultural communication and local market analysis, though areas for improvement in digital transformation strategies have been identified.</w:t>
      </w:r>
    </w:p>
    <w:bookmarkEnd w:id="21"/>
    <w:bookmarkStart w:id="22" w:name="consultant-profile-and-scope-of-review"/>
    <w:p>
      <w:pPr>
        <w:pStyle w:val="Heading2"/>
      </w:pPr>
      <w:r>
        <w:t xml:space="preserve">2. Consultant Profile and Scope of Review</w:t>
      </w:r>
    </w:p>
    <w:p>
      <w:pPr>
        <w:pStyle w:val="FirstParagraph"/>
      </w:pPr>
      <w:r>
        <w:t xml:space="preserve">Consultant Name:</w:t>
      </w:r>
      <w:r>
        <w:t xml:space="preserve"> </w:t>
      </w:r>
      <w:r>
        <w:t xml:space="preserve">[Redacted for Privacy]</w:t>
      </w:r>
    </w:p>
    <w:p>
      <w:pPr>
        <w:pStyle w:val="BodyText"/>
      </w:pPr>
      <w:r>
        <w:t xml:space="preserve">Specialization:</w:t>
      </w:r>
      <w:r>
        <w:t xml:space="preserve"> </w:t>
      </w:r>
      <w:r>
        <w:t xml:space="preserve">Strategic Planning &amp; Operational Efficiency</w:t>
      </w:r>
    </w:p>
    <w:p>
      <w:pPr>
        <w:pStyle w:val="BodyText"/>
      </w:pPr>
      <w:r>
        <w:t xml:space="preserve">Review Period:</w:t>
      </w:r>
      <w:r>
        <w:t xml:space="preserve"> </w:t>
      </w:r>
      <w:r>
        <w:t xml:space="preserve">January 2023 – September 2023</w:t>
      </w:r>
    </w:p>
    <w:p>
      <w:pPr>
        <w:pStyle w:val="BodyText"/>
      </w:pPr>
      <w:r>
        <w:t xml:space="preserve">Primary Market:</w:t>
      </w:r>
      <w:r>
        <w:t xml:space="preserve"> </w:t>
      </w:r>
      <w:r>
        <w:t xml:space="preserve">France Marseille &amp; Bouches-du-Rhône</w:t>
      </w:r>
    </w:p>
    <w:p>
      <w:pPr>
        <w:pStyle w:val="BodyText"/>
      </w:pPr>
      <w:r>
        <w:t xml:space="preserve">The scope of this</w:t>
      </w:r>
      <w:r>
        <w:t xml:space="preserve"> </w:t>
      </w:r>
      <w:r>
        <w:rPr>
          <w:bCs/>
          <w:b/>
        </w:rPr>
        <w:t xml:space="preserve">Peer Review Report</w:t>
      </w:r>
      <w:r>
        <w:t xml:space="preserve"> </w:t>
      </w:r>
      <w:r>
        <w:t xml:space="preserve">covers the consultant’s engagement with mid-sized enterprises in the Marseille metropolitan area. The evaluation focuses on project delivery, stakeholder management, regulatory compliance within French business law, and the ability to adapt global consulting frameworks to the local context of</w:t>
      </w:r>
      <w:r>
        <w:t xml:space="preserve"> </w:t>
      </w:r>
      <w:r>
        <w:rPr>
          <w:bCs/>
          <w:b/>
        </w:rPr>
        <w:t xml:space="preserve">France Marseille</w:t>
      </w:r>
      <w:r>
        <w:t xml:space="preserve">.</w:t>
      </w:r>
    </w:p>
    <w:bookmarkEnd w:id="22"/>
    <w:bookmarkStart w:id="23" w:name="performance-evaluation-criteria"/>
    <w:p>
      <w:pPr>
        <w:pStyle w:val="Heading2"/>
      </w:pPr>
      <w:r>
        <w:t xml:space="preserve">3. Performance Evaluation Criteria</w:t>
      </w:r>
    </w:p>
    <w:p>
      <w:pPr>
        <w:pStyle w:val="FirstParagraph"/>
      </w:pPr>
      <w:r>
        <w:t xml:space="preserve">The assessment is based on five core competencies critical for a</w:t>
      </w:r>
      <w:r>
        <w:t xml:space="preserve"> </w:t>
      </w:r>
      <w:r>
        <w:rPr>
          <w:bCs/>
          <w:b/>
        </w:rPr>
        <w:t xml:space="preserve">Business Consultant</w:t>
      </w:r>
      <w:r>
        <w:t xml:space="preserve"> </w:t>
      </w:r>
      <w:r>
        <w:t xml:space="preserve">in this region. Each criterion is scored on a scale of 1 to 5, where 5 represents exceptional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Description</w:t>
            </w:r>
          </w:p>
        </w:tc>
        <w:tc>
          <w:tcPr/>
          <w:p>
            <w:pPr>
              <w:pStyle w:val="Compact"/>
              <w:jc w:val="left"/>
            </w:pPr>
            <w:r>
              <w:t xml:space="preserve">Score (1-5)</w:t>
            </w:r>
          </w:p>
        </w:tc>
      </w:tr>
      <w:tr>
        <w:tc>
          <w:tcPr/>
          <w:p>
            <w:pPr>
              <w:pStyle w:val="Compact"/>
              <w:jc w:val="left"/>
            </w:pPr>
            <w:r>
              <w:t xml:space="preserve">Local Market Knowledge</w:t>
            </w:r>
          </w:p>
        </w:tc>
        <w:tc>
          <w:tcPr/>
          <w:p>
            <w:pPr>
              <w:pStyle w:val="Compact"/>
              <w:jc w:val="left"/>
            </w:pPr>
            <w:r>
              <w:t xml:space="preserve">Understanding of Marseille’s economic ecosystem, port logistics, and regional regulations.</w:t>
            </w:r>
          </w:p>
        </w:tc>
        <w:tc>
          <w:tcPr/>
          <w:p>
            <w:pPr>
              <w:pStyle w:val="Compact"/>
              <w:jc w:val="left"/>
            </w:pPr>
            <w:r>
              <w:t xml:space="preserve">5</w:t>
            </w:r>
          </w:p>
        </w:tc>
      </w:tr>
      <w:tr>
        <w:tc>
          <w:tcPr/>
          <w:p>
            <w:pPr>
              <w:pStyle w:val="Compact"/>
              <w:jc w:val="left"/>
            </w:pPr>
            <w:r>
              <w:t xml:space="preserve">Strategic Advisory</w:t>
            </w:r>
          </w:p>
        </w:tc>
        <w:tc>
          <w:tcPr/>
          <w:p>
            <w:pPr>
              <w:pStyle w:val="Compact"/>
              <w:jc w:val="left"/>
            </w:pPr>
            <w:r>
              <w:t xml:space="preserve">Ability to formulate actionable strategies that align with client goals and market realities.</w:t>
            </w:r>
          </w:p>
        </w:tc>
        <w:tc>
          <w:tcPr/>
          <w:p>
            <w:pPr>
              <w:pStyle w:val="Compact"/>
              <w:jc w:val="left"/>
            </w:pPr>
            <w:r>
              <w:t xml:space="preserve">4</w:t>
            </w:r>
          </w:p>
        </w:tc>
      </w:tr>
      <w:tr>
        <w:tc>
          <w:tcPr/>
          <w:p>
            <w:pPr>
              <w:pStyle w:val="Compact"/>
              <w:jc w:val="left"/>
            </w:pPr>
            <w:r>
              <w:t xml:space="preserve">Client Relationship Management</w:t>
            </w:r>
          </w:p>
        </w:tc>
        <w:tc>
          <w:tcPr/>
          <w:p>
            <w:pPr>
              <w:pStyle w:val="Compact"/>
              <w:jc w:val="left"/>
            </w:pPr>
            <w:r>
              <w:t xml:space="preserve">Effectiveness in building trust, managing expectations, and maintaining long-term partnerships.</w:t>
            </w:r>
          </w:p>
        </w:tc>
        <w:tc>
          <w:tcPr/>
          <w:p>
            <w:pPr>
              <w:pStyle w:val="Compact"/>
              <w:jc w:val="left"/>
            </w:pPr>
            <w:r>
              <w:t xml:space="preserve">5</w:t>
            </w:r>
          </w:p>
        </w:tc>
      </w:tr>
      <w:tr>
        <w:tc>
          <w:tcPr/>
          <w:p>
            <w:pPr>
              <w:pStyle w:val="Compact"/>
              <w:jc w:val="left"/>
            </w:pPr>
            <w:r>
              <w:t xml:space="preserve">Digital Transformation</w:t>
            </w:r>
          </w:p>
        </w:tc>
        <w:tc>
          <w:tcPr/>
          <w:p>
            <w:pPr>
              <w:pStyle w:val="Compact"/>
              <w:jc w:val="left"/>
            </w:pPr>
            <w:r>
              <w:t xml:space="preserve">Proficiency in advising on technology adoption and digital process optimization.</w:t>
            </w:r>
          </w:p>
        </w:tc>
        <w:tc>
          <w:tcPr/>
          <w:p>
            <w:pPr>
              <w:pStyle w:val="Compact"/>
              <w:jc w:val="left"/>
            </w:pPr>
            <w:r>
              <w:t xml:space="preserve">3</w:t>
            </w:r>
          </w:p>
        </w:tc>
      </w:tr>
      <w:tr>
        <w:tc>
          <w:tcPr/>
          <w:p>
            <w:pPr>
              <w:pStyle w:val="Compact"/>
              <w:jc w:val="left"/>
            </w:pPr>
            <w:r>
              <w:t xml:space="preserve">Ethical Compliance</w:t>
            </w:r>
          </w:p>
        </w:tc>
        <w:tc>
          <w:tcPr/>
          <w:p>
            <w:pPr>
              <w:pStyle w:val="Compact"/>
              <w:jc w:val="left"/>
            </w:pPr>
            <w:r>
              <w:t xml:space="preserve">Adherence to professional ethics, data protection (GDPR), and French labor laws.</w:t>
            </w:r>
          </w:p>
        </w:tc>
        <w:tc>
          <w:tcPr/>
          <w:p>
            <w:pPr>
              <w:pStyle w:val="Compact"/>
              <w:jc w:val="left"/>
            </w:pPr>
            <w:r>
              <w:t xml:space="preserve">5</w:t>
            </w:r>
          </w:p>
        </w:tc>
      </w:tr>
    </w:tbl>
    <w:bookmarkEnd w:id="23"/>
    <w:bookmarkStart w:id="29" w:name="detailed-analysis"/>
    <w:p>
      <w:pPr>
        <w:pStyle w:val="Heading2"/>
      </w:pPr>
      <w:r>
        <w:t xml:space="preserve">4. Detailed Analysis</w:t>
      </w:r>
    </w:p>
    <w:bookmarkStart w:id="24" w:name="local-market-knowledge-and-adaptability"/>
    <w:p>
      <w:pPr>
        <w:pStyle w:val="Heading3"/>
      </w:pPr>
      <w:r>
        <w:t xml:space="preserve">4.1 Local Market Knowledge and Adaptability</w:t>
      </w:r>
    </w:p>
    <w:p>
      <w:pPr>
        <w:pStyle w:val="FirstParagraph"/>
      </w:pPr>
      <w:r>
        <w:t xml:space="preserve">One of the standout strengths of this</w:t>
      </w:r>
      <w:r>
        <w:t xml:space="preserve"> </w:t>
      </w:r>
      <w:r>
        <w:rPr>
          <w:bCs/>
          <w:b/>
        </w:rPr>
        <w:t xml:space="preserve">Business Consultant</w:t>
      </w:r>
      <w:r>
        <w:t xml:space="preserve"> </w:t>
      </w:r>
      <w:r>
        <w:t xml:space="preserve">is their deep understanding of the</w:t>
      </w:r>
      <w:r>
        <w:t xml:space="preserve"> </w:t>
      </w:r>
      <w:r>
        <w:rPr>
          <w:bCs/>
          <w:b/>
        </w:rPr>
        <w:t xml:space="preserve">France Marseille</w:t>
      </w:r>
      <w:r>
        <w:t xml:space="preserve"> </w:t>
      </w:r>
      <w:r>
        <w:t xml:space="preserve">business environment. The consultant demonstrated exceptional insight into the region’s key industries, including maritime logistics, renewable energy, and tourism. Their ability to navigate the complexities of local regulations, such as those governing port operations and urban development in Marseille, was highly praised by peers. This localized expertise allowed them to provide tailored advice that generic consulting firms often overlook.</w:t>
      </w:r>
    </w:p>
    <w:bookmarkEnd w:id="24"/>
    <w:bookmarkStart w:id="25" w:name="strategic-advisory-and-problem-solving"/>
    <w:p>
      <w:pPr>
        <w:pStyle w:val="Heading3"/>
      </w:pPr>
      <w:r>
        <w:t xml:space="preserve">4.2 Strategic Advisory and Problem-Solving</w:t>
      </w:r>
    </w:p>
    <w:p>
      <w:pPr>
        <w:pStyle w:val="FirstParagraph"/>
      </w:pPr>
      <w:r>
        <w:t xml:space="preserve">The consultant consistently delivered robust strategic recommendations. In several case studies reviewed, they successfully helped clients optimize supply chain operations, leveraging Marseille’s position as a gateway to Southern Europe. Their analytical approach combined quantitative data with qualitative insights, ensuring that strategies were both data-driven and contextually relevant. However, peers noted that while traditional operational strategies were strong, the consultant could benefit from deeper expertise in emerging technologies.</w:t>
      </w:r>
    </w:p>
    <w:bookmarkEnd w:id="25"/>
    <w:bookmarkStart w:id="26" w:name="client-relationship-management"/>
    <w:p>
      <w:pPr>
        <w:pStyle w:val="Heading3"/>
      </w:pPr>
      <w:r>
        <w:t xml:space="preserve">4.3 Client Relationship Management</w:t>
      </w:r>
    </w:p>
    <w:p>
      <w:pPr>
        <w:pStyle w:val="FirstParagraph"/>
      </w:pPr>
      <w:r>
        <w:t xml:space="preserve">Building trust is paramount for a</w:t>
      </w:r>
      <w:r>
        <w:t xml:space="preserve"> </w:t>
      </w:r>
      <w:r>
        <w:rPr>
          <w:bCs/>
          <w:b/>
        </w:rPr>
        <w:t xml:space="preserve">Business Consultant</w:t>
      </w:r>
      <w:r>
        <w:t xml:space="preserve">, especially in a relationship-driven market like</w:t>
      </w:r>
      <w:r>
        <w:t xml:space="preserve"> </w:t>
      </w:r>
      <w:r>
        <w:rPr>
          <w:bCs/>
          <w:b/>
        </w:rPr>
        <w:t xml:space="preserve">France Marseille</w:t>
      </w:r>
      <w:r>
        <w:t xml:space="preserve">. The consultant excelled in this area, demonstrating cultural sensitivity, clear communication, and a client-centric approach. Feedback from client stakeholders highlighted the consultant’s ability to manage difficult conversations and align diverse interests toward common goals. This skill is particularly valuable in a multicultural city like Marseille, where businesses often operate across international borders.</w:t>
      </w:r>
    </w:p>
    <w:bookmarkEnd w:id="26"/>
    <w:bookmarkStart w:id="27" w:name="digital-transformation-and-innovation"/>
    <w:p>
      <w:pPr>
        <w:pStyle w:val="Heading3"/>
      </w:pPr>
      <w:r>
        <w:t xml:space="preserve">4.4 Digital Transformation and Innovation</w:t>
      </w:r>
    </w:p>
    <w:p>
      <w:pPr>
        <w:pStyle w:val="FirstParagraph"/>
      </w:pPr>
      <w:r>
        <w:t xml:space="preserve">While the consultant performed well in traditional consulting domains, this</w:t>
      </w:r>
      <w:r>
        <w:t xml:space="preserve"> </w:t>
      </w:r>
      <w:r>
        <w:rPr>
          <w:bCs/>
          <w:b/>
        </w:rPr>
        <w:t xml:space="preserve">Peer Review Report</w:t>
      </w:r>
      <w:r>
        <w:t xml:space="preserve"> </w:t>
      </w:r>
      <w:r>
        <w:t xml:space="preserve">identifies digital transformation as an area for growth. As Marseille increasingly invests in smart city initiatives and digital infrastructure, clients are seeking more advanced guidance on AI, automation, and cybersecurity. The consultant’s current approach to digital strategy is adequate but lacks the depth required to lead complex transformation projects. Upskilling in these areas would significantly enhance their value proposition.</w:t>
      </w:r>
    </w:p>
    <w:bookmarkEnd w:id="27"/>
    <w:bookmarkStart w:id="28" w:name="ethical-compliance-and-professionalism"/>
    <w:p>
      <w:pPr>
        <w:pStyle w:val="Heading3"/>
      </w:pPr>
      <w:r>
        <w:t xml:space="preserve">4.5 Ethical Compliance and Professionalism</w:t>
      </w:r>
    </w:p>
    <w:p>
      <w:pPr>
        <w:pStyle w:val="FirstParagraph"/>
      </w:pPr>
      <w:r>
        <w:t xml:space="preserve">The consultant maintained the highest standards of ethical conduct throughout the review period. They adhered strictly to French business laws, GDPR regulations, and professional codes of ethics. Their transparency in reporting and commitment to data integrity were commended by the review panel. This strong ethical foundation is essential for sustaining long-term credibility in the competitive consulting market of</w:t>
      </w:r>
      <w:r>
        <w:t xml:space="preserve"> </w:t>
      </w:r>
      <w:r>
        <w:rPr>
          <w:bCs/>
          <w:b/>
        </w:rPr>
        <w:t xml:space="preserve">France Marseille</w:t>
      </w:r>
      <w:r>
        <w:t xml:space="preserve">.</w:t>
      </w:r>
    </w:p>
    <w:bookmarkEnd w:id="28"/>
    <w:bookmarkEnd w:id="29"/>
    <w:bookmarkStart w:id="31" w:name="recommendations"/>
    <w:p>
      <w:pPr>
        <w:pStyle w:val="Heading2"/>
      </w:pPr>
      <w:r>
        <w:t xml:space="preserve">5. Recommendations</w:t>
      </w:r>
    </w:p>
    <w:bookmarkStart w:id="30" w:name="key-recommendations-for-improvement"/>
    <w:p>
      <w:pPr>
        <w:pStyle w:val="Heading3"/>
      </w:pPr>
      <w:r>
        <w:t xml:space="preserve">Key Recommendations for Improvement:</w:t>
      </w:r>
    </w:p>
    <w:p>
      <w:pPr>
        <w:numPr>
          <w:ilvl w:val="0"/>
          <w:numId w:val="1001"/>
        </w:numPr>
        <w:pStyle w:val="Compact"/>
      </w:pPr>
      <w:r>
        <w:rPr>
          <w:bCs/>
          <w:b/>
        </w:rPr>
        <w:t xml:space="preserve">Enhance Digital Expertise:</w:t>
      </w:r>
      <w:r>
        <w:t xml:space="preserve"> </w:t>
      </w:r>
      <w:r>
        <w:t xml:space="preserve">Pursue certifications or training in digital transformation, AI, and cybersecurity to better serve clients in Marseille’s evolving tech landscape.</w:t>
      </w:r>
    </w:p>
    <w:p>
      <w:pPr>
        <w:numPr>
          <w:ilvl w:val="0"/>
          <w:numId w:val="1001"/>
        </w:numPr>
        <w:pStyle w:val="Compact"/>
      </w:pPr>
      <w:r>
        <w:rPr>
          <w:bCs/>
          <w:b/>
        </w:rPr>
        <w:t xml:space="preserve">Expand Industry Focus:</w:t>
      </w:r>
      <w:r>
        <w:t xml:space="preserve"> </w:t>
      </w:r>
      <w:r>
        <w:t xml:space="preserve">While strong in logistics and tourism, consider developing expertise in emerging sectors such as green energy and biotech, which are growing rapidly in the region.</w:t>
      </w:r>
    </w:p>
    <w:p>
      <w:pPr>
        <w:numPr>
          <w:ilvl w:val="0"/>
          <w:numId w:val="1001"/>
        </w:numPr>
        <w:pStyle w:val="Compact"/>
      </w:pPr>
      <w:r>
        <w:rPr>
          <w:bCs/>
          <w:b/>
        </w:rPr>
        <w:t xml:space="preserve">Strengthen Thought Leadership:</w:t>
      </w:r>
      <w:r>
        <w:t xml:space="preserve"> </w:t>
      </w:r>
      <w:r>
        <w:t xml:space="preserve">Publish case studies or articles on consulting challenges specific to</w:t>
      </w:r>
      <w:r>
        <w:t xml:space="preserve"> </w:t>
      </w:r>
      <w:r>
        <w:rPr>
          <w:bCs/>
          <w:b/>
        </w:rPr>
        <w:t xml:space="preserve">France Marseille</w:t>
      </w:r>
      <w:r>
        <w:t xml:space="preserve"> </w:t>
      </w:r>
      <w:r>
        <w:t xml:space="preserve">to build a stronger professional brand and attract high-value clients.</w:t>
      </w:r>
    </w:p>
    <w:p>
      <w:pPr>
        <w:numPr>
          <w:ilvl w:val="0"/>
          <w:numId w:val="1001"/>
        </w:numPr>
        <w:pStyle w:val="Compact"/>
      </w:pPr>
      <w:r>
        <w:rPr>
          <w:bCs/>
          <w:b/>
        </w:rPr>
        <w:t xml:space="preserve">Network Engagement:</w:t>
      </w:r>
      <w:r>
        <w:t xml:space="preserve"> </w:t>
      </w:r>
      <w:r>
        <w:t xml:space="preserve">Increase participation in local business forums and chambers of commerce in Marseille to stay ahead of regional trends and policy changes.</w:t>
      </w:r>
    </w:p>
    <w:bookmarkEnd w:id="30"/>
    <w:bookmarkEnd w:id="31"/>
    <w:bookmarkStart w:id="32"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Business Consultant</w:t>
      </w:r>
      <w:r>
        <w:t xml:space="preserve"> </w:t>
      </w:r>
      <w:r>
        <w:t xml:space="preserve">under review is a highly competent professional who delivers significant value to clients in</w:t>
      </w:r>
      <w:r>
        <w:t xml:space="preserve"> </w:t>
      </w:r>
      <w:r>
        <w:rPr>
          <w:bCs/>
          <w:b/>
        </w:rPr>
        <w:t xml:space="preserve">France Marseille</w:t>
      </w:r>
      <w:r>
        <w:t xml:space="preserve">. Their deep local knowledge, strong client relationships, and ethical standards make them a trusted advisor in the region. By addressing the identified gaps in digital transformation expertise, the consultant is well-positioned to elevate their practice and contribute even more effectively to Marseille’s economic growth.</w:t>
      </w:r>
    </w:p>
    <w:p>
      <w:pPr>
        <w:pStyle w:val="BodyText"/>
      </w:pPr>
      <w:r>
        <w:t xml:space="preserve">The review panel recommends continued professional development and active engagement with emerging industry trends to maintain a competitive edge in the dynamic consulting market of</w:t>
      </w:r>
      <w:r>
        <w:t xml:space="preserve"> </w:t>
      </w:r>
      <w:r>
        <w:rPr>
          <w:bCs/>
          <w:b/>
        </w:rPr>
        <w:t xml:space="preserve">France Marseille</w:t>
      </w:r>
      <w:r>
        <w:t xml:space="preserve">.</w:t>
      </w:r>
    </w:p>
    <w:bookmarkEnd w:id="32"/>
    <w:p>
      <w:pPr>
        <w:pStyle w:val="BodyText"/>
      </w:pPr>
      <w:r>
        <w:rPr>
          <w:bCs/>
          <w:b/>
        </w:rPr>
        <w:t xml:space="preserve">Reviewed By:</w:t>
      </w:r>
    </w:p>
    <w:p>
      <w:pPr>
        <w:pStyle w:val="BodyText"/>
      </w:pPr>
      <w:r>
        <w:t xml:space="preserve">Senior Peer Reviewer</w:t>
      </w:r>
    </w:p>
    <w:p>
      <w:pPr>
        <w:pStyle w:val="BodyText"/>
      </w:pPr>
      <w:r>
        <w:rPr>
          <w:bCs/>
          <w:b/>
        </w:rPr>
        <w:t xml:space="preserve">Approved By:</w:t>
      </w:r>
    </w:p>
    <w:p>
      <w:pPr>
        <w:pStyle w:val="BodyText"/>
      </w:pPr>
      <w:r>
        <w:t xml:space="preserve">Head of Consulting Standards</w:t>
      </w:r>
    </w:p>
    <w:p>
      <w:pPr>
        <w:pStyle w:val="BodyText"/>
      </w:pPr>
      <w:r>
        <w:t xml:space="preserve">© 2023 Peer Review Board for Business Consultants - France Marseille. All rights reserved.</w:t>
      </w:r>
    </w:p>
    <w:p>
      <w:pPr>
        <w:pStyle w:val="BodyText"/>
      </w:pPr>
      <w:r>
        <w:t xml:space="preserve">This document is confidential and intended solely for the use of the individual(s)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France Marseille</dc:title>
  <dc:creator/>
  <dc:language>en</dc:language>
  <cp:keywords/>
  <dcterms:created xsi:type="dcterms:W3CDTF">2026-10-10T05:54:18Z</dcterms:created>
  <dcterms:modified xsi:type="dcterms:W3CDTF">2026-10-10T05:54:18Z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