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Mumbai, Maharashtra, India</w:t>
      </w:r>
    </w:p>
    <w:bookmarkEnd w:id="20"/>
    <w:p>
      <w:pPr>
        <w:pStyle w:val="BodyText"/>
      </w:pPr>
      <w:r>
        <w:rPr>
          <w:bCs/>
          <w:b/>
        </w:rPr>
        <w:t xml:space="preserve">Consultant Name:</w:t>
      </w:r>
      <w:r>
        <w:t xml:space="preserve"> </w:t>
      </w:r>
      <w:r>
        <w:t xml:space="preserve">[Insert Name]</w:t>
      </w:r>
    </w:p>
    <w:p>
      <w:pPr>
        <w:pStyle w:val="BodyText"/>
      </w:pPr>
      <w:r>
        <w:rPr>
          <w:bCs/>
          <w:b/>
        </w:rPr>
        <w:t xml:space="preserve">Review Period:</w:t>
      </w:r>
      <w:r>
        <w:t xml:space="preserve"> </w:t>
      </w:r>
      <w:r>
        <w:t xml:space="preserve">Q3 - Q4 2023</w:t>
      </w:r>
    </w:p>
    <w:p>
      <w:pPr>
        <w:pStyle w:val="BodyText"/>
      </w:pPr>
      <w:r>
        <w:rPr>
          <w:bCs/>
          <w:b/>
        </w:rPr>
        <w:t xml:space="preserve">Reviewer Name:</w:t>
      </w:r>
      <w:r>
        <w:t xml:space="preserve"> </w:t>
      </w:r>
      <w:r>
        <w:t xml:space="preserve">[Insert Reviewer Name]</w:t>
      </w:r>
    </w:p>
    <w:p>
      <w:pPr>
        <w:pStyle w:val="BodyText"/>
      </w:pPr>
      <w:r>
        <w:rPr>
          <w:bCs/>
          <w:b/>
        </w:rPr>
        <w:t xml:space="preserve">Reviewer Role:</w:t>
      </w:r>
      <w:r>
        <w:t xml:space="preserve"> </w:t>
      </w:r>
      <w:r>
        <w:t xml:space="preserve">Senior Partner / Lead Consultant</w:t>
      </w:r>
    </w:p>
    <w:p>
      <w:pPr>
        <w:pStyle w:val="BodyText"/>
      </w:pPr>
      <w:r>
        <w:rPr>
          <w:bCs/>
          <w:b/>
        </w:rPr>
        <w:t xml:space="preserve">Date of Review:</w:t>
      </w:r>
      <w:r>
        <w:t xml:space="preserve"> </w:t>
      </w:r>
      <w:r>
        <w:t xml:space="preserve">October 24, 2023</w:t>
      </w:r>
    </w:p>
    <w:p>
      <w:pPr>
        <w:pStyle w:val="BodyText"/>
      </w:pPr>
      <w:r>
        <w:rPr>
          <w:bCs/>
          <w:b/>
        </w:rPr>
        <w:t xml:space="preserve">Project Focus:</w:t>
      </w:r>
      <w:r>
        <w:t xml:space="preserve"> </w:t>
      </w:r>
      <w:r>
        <w:t xml:space="preserve">Market Expansion &amp; Operational Efficiency</w:t>
      </w:r>
    </w:p>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strategic acumen, and operational effectiveness of the Business Consultant assigned to our Mumbai-based operations. The review focuses on the consultant's ability to navigate the complex, high-velocity business environment characteristic of Mumbai, India's financial capital. Over the past six months, the consultant has been instrumental in driving key initiatives for our mid-market clients in the fintech and manufacturing sectors. This document outlines specific observations regarding their strategic planning, client relationship management, cultural adaptability, and technical execution within the Indian market context.</w:t>
      </w:r>
    </w:p>
    <w:bookmarkEnd w:id="21"/>
    <w:bookmarkStart w:id="22" w:name="strategic-analysis-and-market-insight"/>
    <w:p>
      <w:pPr>
        <w:pStyle w:val="Heading2"/>
      </w:pPr>
      <w:r>
        <w:t xml:space="preserve">2. Strategic Analysis and Market Insight</w:t>
      </w:r>
    </w:p>
    <w:p>
      <w:pPr>
        <w:pStyle w:val="FirstParagraph"/>
      </w:pPr>
      <w:r>
        <w:t xml:space="preserve">A primary requirement for a Business Consultant operating in Mumbai is a deep understanding of the local economic landscape. The consultant has demonstrated exceptional proficiency in analyzing market trends specific to the Mumbai Metropolitan Region (MMR). Their ability to interpret regulatory changes, such as those related to GST compliance and digital payment infrastructures, has provided significant value to our clients.</w:t>
      </w:r>
    </w:p>
    <w:p>
      <w:pPr>
        <w:pStyle w:val="BodyText"/>
      </w:pPr>
      <w:r>
        <w:t xml:space="preserve">Specifically, the consultant's strategic roadmap for a client seeking expansion from Mumbai to Tier-2 cities in Maharashtra was highly effective. They accurately identified logistical bottlenecks and consumer behavior shifts, proposing a phased entry strategy that mitigated risk. This level of granular market insight is critical in India, where macroeconomic data often masks micro-level operational realities. The consultant successfully bridged this gap, ensuring that high-level strategy was grounded in the practical realities of doing business in Mumbai.</w:t>
      </w:r>
    </w:p>
    <w:bookmarkEnd w:id="22"/>
    <w:bookmarkStart w:id="23" w:name="X969740382fc69f726ff678c902d56811b6da428"/>
    <w:p>
      <w:pPr>
        <w:pStyle w:val="Heading2"/>
      </w:pPr>
      <w:r>
        <w:t xml:space="preserve">3. Client Relationship Management and Communication</w:t>
      </w:r>
    </w:p>
    <w:p>
      <w:pPr>
        <w:pStyle w:val="FirstParagraph"/>
      </w:pPr>
      <w:r>
        <w:t xml:space="preserve">In the Indian business culture, particularly in Mumbai, trust and personal rapport are as vital as technical expertise. The consultant has excelled in building strong relationships with C-suite executives and stakeholders. Their communication style strikes an appropriate balance between professional formality and the relational warmth expected in Indian corporate interactions.</w:t>
      </w:r>
    </w:p>
    <w:p>
      <w:pPr>
        <w:pStyle w:val="BodyText"/>
      </w:pPr>
      <w:r>
        <w:t xml:space="preserve">Feedback from client stakeholders indicates that the consultant is highly responsive and adept at managing expectations. They have successfully navigated complex stakeholder hierarchies, ensuring that all voices are heard while maintaining focus on project deliverables. Furthermore, their ability to present data-driven insights in a compelling narrative format has enhanced client confidence in our firm's recommendations. The consultant's fluency in English, coupled with a working knowledge of Marathi and Hindi, has further facilitated smoother communication with diverse teams across Mumbai.</w:t>
      </w:r>
    </w:p>
    <w:bookmarkEnd w:id="23"/>
    <w:bookmarkStart w:id="24" w:name="X3a665449aeeee502b619ba12597ea546cda0290"/>
    <w:p>
      <w:pPr>
        <w:pStyle w:val="Heading2"/>
      </w:pPr>
      <w:r>
        <w:t xml:space="preserve">4. Operational Execution and Problem Solving</w:t>
      </w:r>
    </w:p>
    <w:p>
      <w:pPr>
        <w:pStyle w:val="FirstParagraph"/>
      </w:pPr>
      <w:r>
        <w:t xml:space="preserve">The pace of business in Mumbai is notoriously fast, requiring consultants to be agile and decisive. This Business Consultant has consistently demonstrated strong problem-solving skills under pressure. During a critical phase of a supply chain optimization project, unforeseen disruptions in local logistics threatened project timelines. The consultant quickly mobilized a cross-functional team, identified alternative vendors within the Mumbai industrial belt, and implemented a contingency plan that kept the project on track.</w:t>
      </w:r>
    </w:p>
    <w:p>
      <w:pPr>
        <w:pStyle w:val="BodyText"/>
      </w:pPr>
      <w:r>
        <w:t xml:space="preserve">Their approach to operational efficiency is methodical yet flexible. They utilize modern project management tools effectively while remaining adaptable to the unique workflow preferences of Indian clients. This adaptability is crucial, as rigid adherence to global best practices without local customization often leads to resistance. The consultant's ability to tailor global frameworks to the Mumbai context has resulted in higher adoption rates of recommended changes.</w:t>
      </w:r>
    </w:p>
    <w:bookmarkEnd w:id="24"/>
    <w:bookmarkStart w:id="25" w:name="cultural-intelligence-and-adaptability"/>
    <w:p>
      <w:pPr>
        <w:pStyle w:val="Heading2"/>
      </w:pPr>
      <w:r>
        <w:t xml:space="preserve">5. Cultural Intelligence and Adaptability</w:t>
      </w:r>
    </w:p>
    <w:p>
      <w:pPr>
        <w:pStyle w:val="FirstParagraph"/>
      </w:pPr>
      <w:r>
        <w:t xml:space="preserve">Cultural intelligence is a defining trait of a successful Business Consultant in India. Mumbai is a melting pot of cultures, languages, and business traditions. The consultant has shown remarkable sensitivity to these nuances. They understand the importance of hierarchy in Indian organizations and navigate it with respect, while also encouraging open dialogue where appropriate.</w:t>
      </w:r>
    </w:p>
    <w:p>
      <w:pPr>
        <w:pStyle w:val="BodyText"/>
      </w:pPr>
      <w:r>
        <w:t xml:space="preserve">Additionally, the consultant has demonstrated awareness of local business etiquette, from meeting protocols to negotiation styles. This cultural fluency has prevented misunderstandings and fostered a collaborative environment. Their ability to work effectively with diverse teams, including those from different regional backgrounds within India, highlights their strong interpersonal skills and inclusive leadership style.</w:t>
      </w:r>
    </w:p>
    <w:bookmarkEnd w:id="25"/>
    <w:bookmarkStart w:id="26" w:name="areas-for-improvement"/>
    <w:p>
      <w:pPr>
        <w:pStyle w:val="Heading2"/>
      </w:pPr>
      <w:r>
        <w:t xml:space="preserve">6. Areas for Improvement</w:t>
      </w:r>
    </w:p>
    <w:p>
      <w:pPr>
        <w:pStyle w:val="FirstParagraph"/>
      </w:pPr>
      <w:r>
        <w:t xml:space="preserve">While the consultant's performance has been largely exemplary, there are areas for growth. First, there is an opportunity to deepen their expertise in emerging technologies such as AI and blockchain, which are increasingly relevant in Mumbai's fintech sector. Second, while their client management is strong, delegating tasks more effectively to junior team members could enhance their leadership development and improve team capacity. Finally, expanding their network beyond Mumbai to include key business hubs in Delhi and Bangalore would provide a more pan-Indian perspective, beneficial for clients with national ambitions.</w:t>
      </w:r>
    </w:p>
    <w:bookmarkEnd w:id="26"/>
    <w:bookmarkStart w:id="28" w:name="conclusion-and-recommendation"/>
    <w:p>
      <w:pPr>
        <w:pStyle w:val="Heading2"/>
      </w:pPr>
      <w:r>
        <w:t xml:space="preserve">7. Conclusion and Recommendation</w:t>
      </w:r>
    </w:p>
    <w:p>
      <w:pPr>
        <w:pStyle w:val="FirstParagraph"/>
      </w:pPr>
      <w:r>
        <w:t xml:space="preserve">In conclusion, this Business Consultant has proven to be a valuable asset to our firm's operations in Mumbai, India. Their combination of strategic insight, operational excellence, and cultural intelligence aligns perfectly with the demands of the local market. They have consistently delivered high-quality results, maintained strong client relationships, and contributed positively to the team's overall performance.</w:t>
      </w:r>
    </w:p>
    <w:p>
      <w:pPr>
        <w:pStyle w:val="BodyText"/>
      </w:pPr>
      <w:r>
        <w:t xml:space="preserve">Based on this Peer Review Report, it is recommended that the consultant be considered for promotion to a Senior Consultant role. Their continued development in technology and leadership will further enhance their ability to drive value for our clients in Mumbai and beyond.</w:t>
      </w:r>
    </w:p>
    <w:bookmarkStart w:id="27" w:name="overall-performance-rating"/>
    <w:p>
      <w:pPr>
        <w:pStyle w:val="Heading3"/>
      </w:pPr>
      <w:r>
        <w:t xml:space="preserve">Overall Performance Rating</w:t>
      </w:r>
    </w:p>
    <w:p>
      <w:pPr>
        <w:pStyle w:val="FirstParagraph"/>
      </w:pPr>
      <w:r>
        <w:rPr>
          <w:bCs/>
          <w:b/>
        </w:rPr>
        <w:t xml:space="preserve">Score:</w:t>
      </w:r>
      <w:r>
        <w:t xml:space="preserve"> </w:t>
      </w:r>
      <w:r>
        <w:t xml:space="preserve">4.5 / 5.0</w:t>
      </w:r>
    </w:p>
    <w:p>
      <w:pPr>
        <w:pStyle w:val="BodyText"/>
      </w:pPr>
      <w:r>
        <w:rPr>
          <w:bCs/>
          <w:b/>
        </w:rPr>
        <w:t xml:space="preserve">Rating:</w:t>
      </w:r>
      <w:r>
        <w:t xml:space="preserve"> </w:t>
      </w:r>
      <w:r>
        <w:t xml:space="preserve">Exceeds Expectations</w:t>
      </w:r>
    </w:p>
    <w:bookmarkEnd w:id="27"/>
    <w:p>
      <w:pPr>
        <w:pStyle w:val="BodyText"/>
      </w:pPr>
      <w:r>
        <w:rPr>
          <w:bCs/>
          <w:b/>
        </w:rPr>
        <w:t xml:space="preserve">Reviewed By:</w:t>
      </w:r>
    </w:p>
    <w:p>
      <w:pPr>
        <w:pStyle w:val="BodyText"/>
      </w:pPr>
      <w:r>
        <w:t xml:space="preserve">[Reviewer Name]</w:t>
      </w:r>
    </w:p>
    <w:p>
      <w:pPr>
        <w:pStyle w:val="BodyText"/>
      </w:pPr>
      <w:r>
        <w:t xml:space="preserve">Senior Partner</w:t>
      </w:r>
    </w:p>
    <w:p>
      <w:pPr>
        <w:pStyle w:val="BodyText"/>
      </w:pPr>
      <w:r>
        <w:rPr>
          <w:bCs/>
          <w:b/>
        </w:rPr>
        <w:t xml:space="preserve">Consultant Acknowledgment:</w:t>
      </w:r>
    </w:p>
    <w:p>
      <w:pPr>
        <w:pStyle w:val="BodyText"/>
      </w:pPr>
      <w:r>
        <w:t xml:space="preserve">[Consultant Name]</w:t>
      </w:r>
    </w:p>
    <w:p>
      <w:pPr>
        <w:pStyle w:val="BodyText"/>
      </w:pPr>
      <w:r>
        <w:t xml:space="preserve">Business Consultant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Mumbai, India</dc:title>
  <dc:creator/>
  <dc:language>en</dc:language>
  <cp:keywords/>
  <dcterms:created xsi:type="dcterms:W3CDTF">2026-10-10T04:19:34Z</dcterms:created>
  <dcterms:modified xsi:type="dcterms:W3CDTF">2026-10-10T04:19:34Z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